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B5" w:rsidRDefault="00AF7415" w:rsidP="00D10DB5">
      <w:pPr>
        <w:spacing w:after="0" w:line="360" w:lineRule="auto"/>
        <w:jc w:val="both"/>
        <w:rPr>
          <w:rFonts w:cs="Times New Roman"/>
          <w:szCs w:val="24"/>
        </w:rPr>
      </w:pPr>
      <w:r>
        <w:rPr>
          <w:rFonts w:cs="Times New Roman"/>
          <w:szCs w:val="24"/>
        </w:rPr>
        <w:t>Branimir Brgles</w:t>
      </w:r>
    </w:p>
    <w:p w:rsidR="00AF7415" w:rsidRPr="000E7D3C" w:rsidRDefault="00AF7415" w:rsidP="00D10DB5">
      <w:pPr>
        <w:spacing w:after="0" w:line="360" w:lineRule="auto"/>
        <w:jc w:val="both"/>
        <w:rPr>
          <w:rFonts w:cs="Times New Roman"/>
          <w:szCs w:val="24"/>
        </w:rPr>
      </w:pPr>
    </w:p>
    <w:p w:rsidR="00D10DB5" w:rsidRPr="000E7D3C" w:rsidRDefault="005F6BA3" w:rsidP="00D10DB5">
      <w:pPr>
        <w:spacing w:line="360" w:lineRule="auto"/>
        <w:jc w:val="center"/>
        <w:rPr>
          <w:rFonts w:cs="Times New Roman"/>
          <w:b/>
          <w:szCs w:val="24"/>
        </w:rPr>
      </w:pPr>
      <w:r>
        <w:rPr>
          <w:rFonts w:cs="Times New Roman"/>
          <w:b/>
          <w:szCs w:val="24"/>
        </w:rPr>
        <w:t xml:space="preserve">Izlaganje povodom </w:t>
      </w:r>
      <w:r w:rsidR="00D10DB5" w:rsidRPr="000E7D3C">
        <w:rPr>
          <w:rFonts w:cs="Times New Roman"/>
          <w:b/>
          <w:szCs w:val="24"/>
        </w:rPr>
        <w:t>490</w:t>
      </w:r>
      <w:r w:rsidR="00D10DB5">
        <w:rPr>
          <w:rFonts w:cs="Times New Roman"/>
          <w:b/>
          <w:szCs w:val="24"/>
        </w:rPr>
        <w:t xml:space="preserve">. </w:t>
      </w:r>
      <w:r>
        <w:rPr>
          <w:rFonts w:cs="Times New Roman"/>
          <w:b/>
          <w:szCs w:val="24"/>
        </w:rPr>
        <w:t>godišnjice</w:t>
      </w:r>
      <w:r w:rsidR="00D10DB5">
        <w:rPr>
          <w:rFonts w:cs="Times New Roman"/>
          <w:b/>
          <w:szCs w:val="24"/>
        </w:rPr>
        <w:t xml:space="preserve"> prvog spomena</w:t>
      </w:r>
      <w:r w:rsidR="00D10DB5" w:rsidRPr="000E7D3C">
        <w:rPr>
          <w:rFonts w:cs="Times New Roman"/>
          <w:b/>
          <w:szCs w:val="24"/>
        </w:rPr>
        <w:t xml:space="preserve"> </w:t>
      </w:r>
      <w:r>
        <w:rPr>
          <w:rFonts w:cs="Times New Roman"/>
          <w:b/>
          <w:szCs w:val="24"/>
        </w:rPr>
        <w:t xml:space="preserve">goričkoga </w:t>
      </w:r>
      <w:r w:rsidR="00D10DB5" w:rsidRPr="000E7D3C">
        <w:rPr>
          <w:rFonts w:cs="Times New Roman"/>
          <w:b/>
          <w:szCs w:val="24"/>
        </w:rPr>
        <w:t xml:space="preserve">samostana </w:t>
      </w:r>
      <w:r w:rsidR="00D10DB5">
        <w:rPr>
          <w:rFonts w:cs="Times New Roman"/>
          <w:b/>
          <w:szCs w:val="24"/>
        </w:rPr>
        <w:t>u povijesnim vrelima</w:t>
      </w:r>
      <w:r w:rsidR="00696B3E">
        <w:rPr>
          <w:rStyle w:val="FootnoteReference"/>
          <w:rFonts w:cs="Times New Roman"/>
          <w:b/>
          <w:szCs w:val="24"/>
        </w:rPr>
        <w:footnoteReference w:id="1"/>
      </w:r>
    </w:p>
    <w:p w:rsidR="00D10DB5" w:rsidRPr="00D70258" w:rsidRDefault="00D10DB5" w:rsidP="00D70258">
      <w:pPr>
        <w:pStyle w:val="ListParagraph"/>
        <w:numPr>
          <w:ilvl w:val="0"/>
          <w:numId w:val="4"/>
        </w:numPr>
        <w:spacing w:line="360" w:lineRule="auto"/>
        <w:jc w:val="both"/>
        <w:rPr>
          <w:rFonts w:cs="Times New Roman"/>
          <w:szCs w:val="24"/>
          <w:u w:val="single"/>
        </w:rPr>
      </w:pPr>
      <w:r w:rsidRPr="00D70258">
        <w:rPr>
          <w:rFonts w:cs="Times New Roman"/>
          <w:szCs w:val="24"/>
          <w:u w:val="single"/>
        </w:rPr>
        <w:t>Kasnosrednjovjekovne crkve i župe između Sutle, Save i Krapine</w:t>
      </w:r>
      <w:r w:rsidR="00092420" w:rsidRPr="00D70258">
        <w:rPr>
          <w:rFonts w:cs="Times New Roman"/>
          <w:szCs w:val="24"/>
          <w:u w:val="single"/>
        </w:rPr>
        <w:t xml:space="preserve"> (prostorni i povijesni kontekst)</w:t>
      </w:r>
    </w:p>
    <w:p w:rsidR="00D10DB5" w:rsidRDefault="00D10DB5" w:rsidP="00D10DB5">
      <w:pPr>
        <w:spacing w:line="360" w:lineRule="auto"/>
        <w:ind w:firstLine="708"/>
        <w:jc w:val="both"/>
        <w:rPr>
          <w:rFonts w:cs="Times New Roman"/>
          <w:szCs w:val="24"/>
        </w:rPr>
      </w:pPr>
      <w:r>
        <w:rPr>
          <w:rFonts w:cs="Times New Roman"/>
          <w:szCs w:val="24"/>
        </w:rPr>
        <w:t>Najstariji izvori o</w:t>
      </w:r>
      <w:r w:rsidRPr="000E7D3C">
        <w:rPr>
          <w:rFonts w:cs="Times New Roman"/>
          <w:szCs w:val="24"/>
        </w:rPr>
        <w:t xml:space="preserve"> </w:t>
      </w:r>
      <w:r>
        <w:rPr>
          <w:rFonts w:cs="Times New Roman"/>
          <w:szCs w:val="24"/>
        </w:rPr>
        <w:t xml:space="preserve">srednjovjekovnoj crkvenoj topografiji </w:t>
      </w:r>
      <w:r w:rsidRPr="000E7D3C">
        <w:rPr>
          <w:rFonts w:cs="Times New Roman"/>
          <w:szCs w:val="24"/>
        </w:rPr>
        <w:t>marijagoričkog, pušćanskog i brdovečkog kraja</w:t>
      </w:r>
      <w:r>
        <w:rPr>
          <w:rFonts w:cs="Times New Roman"/>
          <w:szCs w:val="24"/>
        </w:rPr>
        <w:t xml:space="preserve"> potječu iz 14</w:t>
      </w:r>
      <w:r w:rsidRPr="000E7D3C">
        <w:rPr>
          <w:rFonts w:cs="Times New Roman"/>
          <w:szCs w:val="24"/>
        </w:rPr>
        <w:t xml:space="preserve">. </w:t>
      </w:r>
      <w:r w:rsidR="005F6BA3">
        <w:rPr>
          <w:rFonts w:cs="Times New Roman"/>
          <w:szCs w:val="24"/>
        </w:rPr>
        <w:t>stolj</w:t>
      </w:r>
      <w:r w:rsidRPr="000E7D3C">
        <w:rPr>
          <w:rFonts w:cs="Times New Roman"/>
          <w:szCs w:val="24"/>
        </w:rPr>
        <w:t>eća.</w:t>
      </w:r>
      <w:r>
        <w:rPr>
          <w:rFonts w:cs="Times New Roman"/>
          <w:szCs w:val="24"/>
        </w:rPr>
        <w:t xml:space="preserve"> </w:t>
      </w:r>
      <w:r w:rsidRPr="000E7D3C">
        <w:rPr>
          <w:rFonts w:cs="Times New Roman"/>
          <w:szCs w:val="24"/>
        </w:rPr>
        <w:t xml:space="preserve">U to doba nastaje najvažniji pisani izvor za crkvenu povijest i za povijesnu topografiju zagrebačke biskupije </w:t>
      </w:r>
      <w:r>
        <w:rPr>
          <w:rFonts w:cs="Times New Roman"/>
          <w:szCs w:val="24"/>
        </w:rPr>
        <w:t>kasnog</w:t>
      </w:r>
      <w:r w:rsidR="004B071A">
        <w:rPr>
          <w:rFonts w:cs="Times New Roman"/>
          <w:szCs w:val="24"/>
        </w:rPr>
        <w:t>a</w:t>
      </w:r>
      <w:r>
        <w:rPr>
          <w:rFonts w:cs="Times New Roman"/>
          <w:szCs w:val="24"/>
        </w:rPr>
        <w:t xml:space="preserve"> srednjeg vijeka</w:t>
      </w:r>
      <w:r w:rsidRPr="000E7D3C">
        <w:rPr>
          <w:rFonts w:cs="Times New Roman"/>
          <w:szCs w:val="24"/>
        </w:rPr>
        <w:t xml:space="preserve">. Riječ je o glasovitome </w:t>
      </w:r>
      <w:r w:rsidR="004B071A" w:rsidRPr="004B071A">
        <w:rPr>
          <w:rFonts w:cs="Times New Roman"/>
          <w:i/>
          <w:szCs w:val="24"/>
        </w:rPr>
        <w:t>P</w:t>
      </w:r>
      <w:r w:rsidRPr="000E7D3C">
        <w:rPr>
          <w:rFonts w:cs="Times New Roman"/>
          <w:i/>
          <w:szCs w:val="24"/>
        </w:rPr>
        <w:t>opisu župnih crkava zagrebačke biskupije</w:t>
      </w:r>
      <w:r w:rsidRPr="000E7D3C">
        <w:rPr>
          <w:rFonts w:cs="Times New Roman"/>
          <w:szCs w:val="24"/>
        </w:rPr>
        <w:t>, kojega je 1334</w:t>
      </w:r>
      <w:r w:rsidR="00884298">
        <w:rPr>
          <w:rFonts w:cs="Times New Roman"/>
          <w:szCs w:val="24"/>
        </w:rPr>
        <w:t>. godine</w:t>
      </w:r>
      <w:r w:rsidRPr="000E7D3C">
        <w:rPr>
          <w:rFonts w:cs="Times New Roman"/>
          <w:szCs w:val="24"/>
        </w:rPr>
        <w:t xml:space="preserve"> sastavio arhiđakon Ivan. U tom su popisu zabilježene crkve svetoga Vida i svetoga Petra (</w:t>
      </w:r>
      <w:r w:rsidRPr="000E7D3C">
        <w:rPr>
          <w:rFonts w:cs="Times New Roman"/>
          <w:i/>
          <w:szCs w:val="24"/>
        </w:rPr>
        <w:t>ecclesia sancti Viti</w:t>
      </w:r>
      <w:r w:rsidRPr="000E7D3C">
        <w:rPr>
          <w:rFonts w:cs="Times New Roman"/>
          <w:szCs w:val="24"/>
        </w:rPr>
        <w:t xml:space="preserve"> i </w:t>
      </w:r>
      <w:r w:rsidRPr="000E7D3C">
        <w:rPr>
          <w:rFonts w:cs="Times New Roman"/>
          <w:i/>
          <w:szCs w:val="24"/>
        </w:rPr>
        <w:t>ecclesia sancti Petri</w:t>
      </w:r>
      <w:r w:rsidRPr="000E7D3C">
        <w:rPr>
          <w:rFonts w:cs="Times New Roman"/>
          <w:szCs w:val="24"/>
        </w:rPr>
        <w:t>).</w:t>
      </w:r>
      <w:r w:rsidR="00884298">
        <w:rPr>
          <w:rStyle w:val="FootnoteReference"/>
          <w:rFonts w:cs="Times New Roman"/>
          <w:szCs w:val="24"/>
        </w:rPr>
        <w:footnoteReference w:id="2"/>
      </w:r>
      <w:r w:rsidRPr="000E7D3C">
        <w:rPr>
          <w:rFonts w:cs="Times New Roman"/>
          <w:szCs w:val="24"/>
        </w:rPr>
        <w:t xml:space="preserve"> Uz obje je zabilježen pridjevak </w:t>
      </w:r>
      <w:r w:rsidRPr="000E7D3C">
        <w:rPr>
          <w:rFonts w:cs="Times New Roman"/>
          <w:i/>
          <w:szCs w:val="24"/>
        </w:rPr>
        <w:t xml:space="preserve">de Crapina </w:t>
      </w:r>
      <w:r w:rsidRPr="000E7D3C">
        <w:rPr>
          <w:rFonts w:cs="Times New Roman"/>
          <w:szCs w:val="24"/>
        </w:rPr>
        <w:t>(iz Krapine), međutim, još je Baltazar Krčelić</w:t>
      </w:r>
      <w:r w:rsidR="004B071A">
        <w:rPr>
          <w:rFonts w:cs="Times New Roman"/>
          <w:szCs w:val="24"/>
        </w:rPr>
        <w:t xml:space="preserve"> </w:t>
      </w:r>
      <w:r w:rsidRPr="000E7D3C">
        <w:rPr>
          <w:rFonts w:cs="Times New Roman"/>
          <w:szCs w:val="24"/>
        </w:rPr>
        <w:t xml:space="preserve">u 18. </w:t>
      </w:r>
      <w:r w:rsidR="004B071A">
        <w:rPr>
          <w:rFonts w:cs="Times New Roman"/>
          <w:szCs w:val="24"/>
        </w:rPr>
        <w:t>S</w:t>
      </w:r>
      <w:r w:rsidR="005F6BA3">
        <w:rPr>
          <w:rFonts w:cs="Times New Roman"/>
          <w:szCs w:val="24"/>
        </w:rPr>
        <w:t>tolj</w:t>
      </w:r>
      <w:r w:rsidRPr="000E7D3C">
        <w:rPr>
          <w:rFonts w:cs="Times New Roman"/>
          <w:szCs w:val="24"/>
        </w:rPr>
        <w:t>eću</w:t>
      </w:r>
      <w:r w:rsidR="004B071A">
        <w:rPr>
          <w:rFonts w:cs="Times New Roman"/>
          <w:szCs w:val="24"/>
        </w:rPr>
        <w:t>, analizirajući</w:t>
      </w:r>
      <w:r w:rsidRPr="000E7D3C">
        <w:rPr>
          <w:rFonts w:cs="Times New Roman"/>
          <w:szCs w:val="24"/>
        </w:rPr>
        <w:t xml:space="preserve"> </w:t>
      </w:r>
      <w:r w:rsidR="004B071A">
        <w:rPr>
          <w:rFonts w:cs="Times New Roman"/>
          <w:szCs w:val="24"/>
        </w:rPr>
        <w:t xml:space="preserve">spomenuto vrelo, </w:t>
      </w:r>
      <w:r w:rsidRPr="000E7D3C">
        <w:rPr>
          <w:rFonts w:cs="Times New Roman"/>
          <w:szCs w:val="24"/>
        </w:rPr>
        <w:t>ispravno zaključio da se ta oznaka ne odnos</w:t>
      </w:r>
      <w:r>
        <w:rPr>
          <w:rFonts w:cs="Times New Roman"/>
          <w:szCs w:val="24"/>
        </w:rPr>
        <w:t>i</w:t>
      </w:r>
      <w:r w:rsidRPr="000E7D3C">
        <w:rPr>
          <w:rFonts w:cs="Times New Roman"/>
          <w:szCs w:val="24"/>
        </w:rPr>
        <w:t xml:space="preserve"> ni na rijeku Krapinu ni na grad Krapinu, već je riječ o pridjevku koji povezuje cijeli kraj između Sutle i Krapine s „krapinskim krajem“, odnosno „Zakrapinjem“, kako stoji u jednom drugom </w:t>
      </w:r>
      <w:r>
        <w:rPr>
          <w:rFonts w:cs="Times New Roman"/>
          <w:szCs w:val="24"/>
        </w:rPr>
        <w:t xml:space="preserve">srednjovjekovnom </w:t>
      </w:r>
      <w:r w:rsidRPr="000E7D3C">
        <w:rPr>
          <w:rFonts w:cs="Times New Roman"/>
          <w:szCs w:val="24"/>
        </w:rPr>
        <w:t>dokumentu. Pretpostavlja se, dakle, da se u sp</w:t>
      </w:r>
      <w:r>
        <w:rPr>
          <w:rFonts w:cs="Times New Roman"/>
          <w:szCs w:val="24"/>
        </w:rPr>
        <w:t>omenutom vrelu nalaze najstarije pisane potvrde</w:t>
      </w:r>
      <w:r w:rsidRPr="000E7D3C">
        <w:rPr>
          <w:rFonts w:cs="Times New Roman"/>
          <w:szCs w:val="24"/>
        </w:rPr>
        <w:t xml:space="preserve"> crkve svetoga Vida, koja se danas nalazi u Javorju te kapele svetoga Petra, koja se nalazi na istočnom ulazu u današnji grad Zaprešić. </w:t>
      </w:r>
      <w:r>
        <w:rPr>
          <w:rFonts w:cs="Times New Roman"/>
          <w:szCs w:val="24"/>
        </w:rPr>
        <w:t xml:space="preserve">Izvori koji govore o crkvama ovoga kraja nisu sasvim prozirni, i </w:t>
      </w:r>
      <w:r w:rsidR="004B071A">
        <w:rPr>
          <w:rFonts w:cs="Times New Roman"/>
          <w:szCs w:val="24"/>
        </w:rPr>
        <w:t xml:space="preserve">ponekad </w:t>
      </w:r>
      <w:r>
        <w:rPr>
          <w:rFonts w:cs="Times New Roman"/>
          <w:szCs w:val="24"/>
        </w:rPr>
        <w:t xml:space="preserve">nije </w:t>
      </w:r>
      <w:r w:rsidRPr="000E7D3C">
        <w:rPr>
          <w:rFonts w:cs="Times New Roman"/>
          <w:szCs w:val="24"/>
        </w:rPr>
        <w:t>sasvim jasno radi li se doista o crkvama koje su nam danas poznate</w:t>
      </w:r>
      <w:r>
        <w:rPr>
          <w:rFonts w:cs="Times New Roman"/>
          <w:szCs w:val="24"/>
        </w:rPr>
        <w:t xml:space="preserve"> (sv. Jurja, sv. Vida, Sv. Križa i sv. Petra)</w:t>
      </w:r>
      <w:r w:rsidRPr="000E7D3C">
        <w:rPr>
          <w:rFonts w:cs="Times New Roman"/>
          <w:szCs w:val="24"/>
        </w:rPr>
        <w:t xml:space="preserve">, jer postoje argumenti koji govore drukčije. Jedna je od najzanimljivijih pretpostavki da se crkva posvećena svetome Vidu najprije nalazila na </w:t>
      </w:r>
      <w:r w:rsidR="004B071A">
        <w:rPr>
          <w:rFonts w:cs="Times New Roman"/>
          <w:szCs w:val="24"/>
        </w:rPr>
        <w:t>vrhu brda na kojem se danas nalazi crkva Svetoga Križa</w:t>
      </w:r>
      <w:r w:rsidRPr="000E7D3C">
        <w:rPr>
          <w:rFonts w:cs="Times New Roman"/>
          <w:szCs w:val="24"/>
        </w:rPr>
        <w:t>, a potom je preseljena u nizinu.</w:t>
      </w:r>
      <w:r>
        <w:rPr>
          <w:rFonts w:cs="Times New Roman"/>
          <w:szCs w:val="24"/>
        </w:rPr>
        <w:t xml:space="preserve"> Riječ je o hipotezi koja kreće od poveznice između </w:t>
      </w:r>
      <w:r w:rsidR="004B071A">
        <w:rPr>
          <w:rFonts w:cs="Times New Roman"/>
          <w:szCs w:val="24"/>
        </w:rPr>
        <w:t xml:space="preserve">pretkršćanskog </w:t>
      </w:r>
      <w:r>
        <w:rPr>
          <w:rFonts w:cs="Times New Roman"/>
          <w:szCs w:val="24"/>
        </w:rPr>
        <w:t>Svantevidovog</w:t>
      </w:r>
      <w:r w:rsidR="004B071A">
        <w:rPr>
          <w:rFonts w:cs="Times New Roman"/>
          <w:szCs w:val="24"/>
        </w:rPr>
        <w:t>a</w:t>
      </w:r>
      <w:r>
        <w:rPr>
          <w:rFonts w:cs="Times New Roman"/>
          <w:szCs w:val="24"/>
        </w:rPr>
        <w:t xml:space="preserve"> kulta</w:t>
      </w:r>
      <w:r w:rsidRPr="000E7D3C">
        <w:rPr>
          <w:rFonts w:cs="Times New Roman"/>
          <w:szCs w:val="24"/>
        </w:rPr>
        <w:t xml:space="preserve"> </w:t>
      </w:r>
      <w:r>
        <w:rPr>
          <w:rFonts w:cs="Times New Roman"/>
          <w:szCs w:val="24"/>
        </w:rPr>
        <w:t xml:space="preserve">i lokacija </w:t>
      </w:r>
      <w:r w:rsidR="004B071A">
        <w:rPr>
          <w:rFonts w:cs="Times New Roman"/>
          <w:szCs w:val="24"/>
        </w:rPr>
        <w:t xml:space="preserve">različitih </w:t>
      </w:r>
      <w:r>
        <w:rPr>
          <w:rFonts w:cs="Times New Roman"/>
          <w:szCs w:val="24"/>
        </w:rPr>
        <w:t xml:space="preserve">crkava posvećenih svetom Vidu koje se (prema toj pretpostavci) </w:t>
      </w:r>
      <w:r w:rsidR="004B071A">
        <w:rPr>
          <w:rFonts w:cs="Times New Roman"/>
          <w:szCs w:val="24"/>
        </w:rPr>
        <w:t xml:space="preserve">učestalo </w:t>
      </w:r>
      <w:r>
        <w:rPr>
          <w:rFonts w:cs="Times New Roman"/>
          <w:szCs w:val="24"/>
        </w:rPr>
        <w:t>nalaze na povišenome mjestu.</w:t>
      </w:r>
    </w:p>
    <w:p w:rsidR="00D10DB5" w:rsidRDefault="00D10DB5" w:rsidP="00D10DB5">
      <w:pPr>
        <w:spacing w:line="360" w:lineRule="auto"/>
        <w:ind w:firstLine="708"/>
        <w:jc w:val="both"/>
        <w:rPr>
          <w:rFonts w:cs="Times New Roman"/>
          <w:szCs w:val="24"/>
        </w:rPr>
      </w:pPr>
      <w:r w:rsidRPr="000E7D3C">
        <w:rPr>
          <w:rFonts w:cs="Times New Roman"/>
          <w:szCs w:val="24"/>
        </w:rPr>
        <w:lastRenderedPageBreak/>
        <w:t xml:space="preserve">Kako bilo, početkom 16. </w:t>
      </w:r>
      <w:r w:rsidR="005F6BA3">
        <w:rPr>
          <w:rFonts w:cs="Times New Roman"/>
          <w:szCs w:val="24"/>
        </w:rPr>
        <w:t>stolj</w:t>
      </w:r>
      <w:r w:rsidRPr="000E7D3C">
        <w:rPr>
          <w:rFonts w:cs="Times New Roman"/>
          <w:szCs w:val="24"/>
        </w:rPr>
        <w:t xml:space="preserve">eća, kada priča kojom se danas bavimo započinje, u ovom su kraju </w:t>
      </w:r>
      <w:r>
        <w:rPr>
          <w:rFonts w:cs="Times New Roman"/>
          <w:szCs w:val="24"/>
        </w:rPr>
        <w:t>najveće</w:t>
      </w:r>
      <w:r w:rsidRPr="000E7D3C">
        <w:rPr>
          <w:rFonts w:cs="Times New Roman"/>
          <w:szCs w:val="24"/>
        </w:rPr>
        <w:t xml:space="preserve"> </w:t>
      </w:r>
      <w:r>
        <w:rPr>
          <w:rFonts w:cs="Times New Roman"/>
          <w:szCs w:val="24"/>
        </w:rPr>
        <w:t xml:space="preserve">župe (s najvećim brojem kmetova i najprostranijim zemljama i vinogradima) </w:t>
      </w:r>
      <w:r w:rsidRPr="000E7D3C">
        <w:rPr>
          <w:rFonts w:cs="Times New Roman"/>
          <w:szCs w:val="24"/>
        </w:rPr>
        <w:t xml:space="preserve">bile </w:t>
      </w:r>
      <w:r w:rsidR="004B071A">
        <w:rPr>
          <w:rFonts w:cs="Times New Roman"/>
          <w:szCs w:val="24"/>
        </w:rPr>
        <w:t>župe</w:t>
      </w:r>
      <w:r>
        <w:rPr>
          <w:rFonts w:cs="Times New Roman"/>
          <w:szCs w:val="24"/>
        </w:rPr>
        <w:t xml:space="preserve"> </w:t>
      </w:r>
      <w:r w:rsidRPr="000E7D3C">
        <w:rPr>
          <w:rFonts w:cs="Times New Roman"/>
          <w:szCs w:val="24"/>
        </w:rPr>
        <w:t>svetog</w:t>
      </w:r>
      <w:r w:rsidR="004B071A">
        <w:rPr>
          <w:rFonts w:cs="Times New Roman"/>
          <w:szCs w:val="24"/>
        </w:rPr>
        <w:t>a Vida i svetoga Juraja. U to je doba</w:t>
      </w:r>
      <w:r w:rsidRPr="000E7D3C">
        <w:rPr>
          <w:rFonts w:cs="Times New Roman"/>
          <w:szCs w:val="24"/>
        </w:rPr>
        <w:t xml:space="preserve"> crkva </w:t>
      </w:r>
      <w:r w:rsidR="004B071A">
        <w:rPr>
          <w:rFonts w:cs="Times New Roman"/>
          <w:szCs w:val="24"/>
        </w:rPr>
        <w:t>Svetog Križa</w:t>
      </w:r>
      <w:r w:rsidRPr="000E7D3C">
        <w:rPr>
          <w:rFonts w:cs="Times New Roman"/>
          <w:szCs w:val="24"/>
        </w:rPr>
        <w:t>, čini se, polako gubila na važnosti</w:t>
      </w:r>
      <w:r w:rsidR="004B071A">
        <w:rPr>
          <w:rFonts w:cs="Times New Roman"/>
          <w:szCs w:val="24"/>
        </w:rPr>
        <w:t xml:space="preserve"> te se ne spominje u urbarima i drugim dokumentima</w:t>
      </w:r>
      <w:r w:rsidRPr="000E7D3C">
        <w:rPr>
          <w:rFonts w:cs="Times New Roman"/>
          <w:szCs w:val="24"/>
        </w:rPr>
        <w:t>.</w:t>
      </w:r>
      <w:r w:rsidR="004B071A">
        <w:rPr>
          <w:rStyle w:val="FootnoteReference"/>
          <w:rFonts w:cs="Times New Roman"/>
          <w:szCs w:val="24"/>
        </w:rPr>
        <w:footnoteReference w:id="3"/>
      </w:r>
      <w:r w:rsidRPr="000E7D3C">
        <w:rPr>
          <w:rFonts w:cs="Times New Roman"/>
          <w:szCs w:val="24"/>
        </w:rPr>
        <w:t xml:space="preserve"> </w:t>
      </w:r>
    </w:p>
    <w:p w:rsidR="00D10DB5" w:rsidRDefault="00D10DB5" w:rsidP="00D10DB5">
      <w:pPr>
        <w:spacing w:line="360" w:lineRule="auto"/>
        <w:ind w:firstLine="708"/>
        <w:jc w:val="both"/>
        <w:rPr>
          <w:rFonts w:cs="Times New Roman"/>
          <w:szCs w:val="24"/>
        </w:rPr>
      </w:pPr>
      <w:r w:rsidRPr="000E7D3C">
        <w:rPr>
          <w:rFonts w:cs="Times New Roman"/>
          <w:szCs w:val="24"/>
        </w:rPr>
        <w:t>Upravo zbog toga je susedgrads</w:t>
      </w:r>
      <w:bookmarkStart w:id="0" w:name="_GoBack"/>
      <w:bookmarkEnd w:id="0"/>
      <w:r w:rsidRPr="000E7D3C">
        <w:rPr>
          <w:rFonts w:cs="Times New Roman"/>
          <w:szCs w:val="24"/>
        </w:rPr>
        <w:t xml:space="preserve">ki vlastelin Stjepan Deshaz najprije najvjerojatnije želio franjevce (koji su pobjegli iz Bosne) </w:t>
      </w:r>
      <w:r>
        <w:rPr>
          <w:rFonts w:cs="Times New Roman"/>
          <w:szCs w:val="24"/>
        </w:rPr>
        <w:t xml:space="preserve">dovesti u Sveti Križ </w:t>
      </w:r>
      <w:r w:rsidRPr="000E7D3C">
        <w:rPr>
          <w:rFonts w:cs="Times New Roman"/>
          <w:szCs w:val="24"/>
        </w:rPr>
        <w:t>da vode brigu o župnoj crkvi svetoga Križa. Na temelju nekih komentara i povijesnoga konteksta, možemo zaključiti da mu to nije uspjelo</w:t>
      </w:r>
      <w:r>
        <w:rPr>
          <w:rFonts w:cs="Times New Roman"/>
          <w:szCs w:val="24"/>
        </w:rPr>
        <w:t>, primarno zbog</w:t>
      </w:r>
      <w:r w:rsidRPr="000E7D3C">
        <w:rPr>
          <w:rFonts w:cs="Times New Roman"/>
          <w:szCs w:val="24"/>
        </w:rPr>
        <w:t xml:space="preserve"> protivljenja zagrebačkoga biskupa (koji je u to doba bio Šimun </w:t>
      </w:r>
      <w:r w:rsidR="007648DC">
        <w:rPr>
          <w:rFonts w:cs="Times New Roman"/>
          <w:szCs w:val="24"/>
        </w:rPr>
        <w:t>Erdödy</w:t>
      </w:r>
      <w:r w:rsidRPr="000E7D3C">
        <w:rPr>
          <w:rFonts w:cs="Times New Roman"/>
          <w:szCs w:val="24"/>
        </w:rPr>
        <w:t>, koji se nalazio u suprotstavljenom  političkom taboru). Na koncu, Deshaz se odlučuje podi</w:t>
      </w:r>
      <w:r>
        <w:rPr>
          <w:rFonts w:cs="Times New Roman"/>
          <w:szCs w:val="24"/>
        </w:rPr>
        <w:t>ć</w:t>
      </w:r>
      <w:r w:rsidRPr="000E7D3C">
        <w:rPr>
          <w:rFonts w:cs="Times New Roman"/>
          <w:szCs w:val="24"/>
        </w:rPr>
        <w:t xml:space="preserve">i im novi samostan i crkvu. Taj je događaj u središtu današnjeg izlaganja. </w:t>
      </w:r>
    </w:p>
    <w:p w:rsidR="00D10DB5" w:rsidRDefault="00D10DB5" w:rsidP="00D10DB5">
      <w:pPr>
        <w:spacing w:line="360" w:lineRule="auto"/>
        <w:ind w:firstLine="708"/>
        <w:jc w:val="both"/>
        <w:rPr>
          <w:rFonts w:cs="Times New Roman"/>
          <w:szCs w:val="24"/>
        </w:rPr>
      </w:pPr>
      <w:r w:rsidRPr="000E7D3C">
        <w:rPr>
          <w:rFonts w:cs="Times New Roman"/>
          <w:szCs w:val="24"/>
        </w:rPr>
        <w:t xml:space="preserve">Današnja crkva </w:t>
      </w:r>
      <w:r w:rsidRPr="000E7D3C">
        <w:rPr>
          <w:rFonts w:cs="Times New Roman"/>
          <w:i/>
          <w:szCs w:val="24"/>
        </w:rPr>
        <w:t>Blažene Djevice Marije od Pohođenja</w:t>
      </w:r>
      <w:r w:rsidRPr="000E7D3C">
        <w:rPr>
          <w:rFonts w:cs="Times New Roman"/>
          <w:szCs w:val="24"/>
        </w:rPr>
        <w:t xml:space="preserve"> u Mariji Gorici izgrađena je u </w:t>
      </w:r>
      <w:r>
        <w:rPr>
          <w:rFonts w:cs="Times New Roman"/>
          <w:szCs w:val="24"/>
        </w:rPr>
        <w:t>18</w:t>
      </w:r>
      <w:r w:rsidRPr="000E7D3C">
        <w:rPr>
          <w:rFonts w:cs="Times New Roman"/>
          <w:szCs w:val="24"/>
        </w:rPr>
        <w:t xml:space="preserve">. </w:t>
      </w:r>
      <w:r w:rsidR="005F6BA3">
        <w:rPr>
          <w:rFonts w:cs="Times New Roman"/>
          <w:szCs w:val="24"/>
        </w:rPr>
        <w:t>stolj</w:t>
      </w:r>
      <w:r w:rsidRPr="000E7D3C">
        <w:rPr>
          <w:rFonts w:cs="Times New Roman"/>
          <w:szCs w:val="24"/>
        </w:rPr>
        <w:t xml:space="preserve">eću, ali njena je povijest mnogo je starija i –  štoviše – mnogo uzbudljivija nego što bismo na temelju njene umirujuće barokne vanjštine mogli zaključiti. </w:t>
      </w:r>
    </w:p>
    <w:p w:rsidR="0044474E" w:rsidRPr="000E7D3C" w:rsidRDefault="0044474E" w:rsidP="00D10DB5">
      <w:pPr>
        <w:spacing w:line="360" w:lineRule="auto"/>
        <w:ind w:firstLine="708"/>
        <w:jc w:val="both"/>
        <w:rPr>
          <w:rFonts w:cs="Times New Roman"/>
          <w:szCs w:val="24"/>
        </w:rPr>
      </w:pPr>
    </w:p>
    <w:p w:rsidR="00D10DB5" w:rsidRPr="00D70258" w:rsidRDefault="00D10DB5" w:rsidP="00D70258">
      <w:pPr>
        <w:pStyle w:val="ListParagraph"/>
        <w:numPr>
          <w:ilvl w:val="0"/>
          <w:numId w:val="4"/>
        </w:numPr>
        <w:spacing w:line="360" w:lineRule="auto"/>
        <w:jc w:val="both"/>
        <w:rPr>
          <w:rFonts w:cs="Times New Roman"/>
          <w:szCs w:val="24"/>
          <w:u w:val="single"/>
        </w:rPr>
      </w:pPr>
      <w:r w:rsidRPr="00D70258">
        <w:rPr>
          <w:rFonts w:cs="Times New Roman"/>
          <w:szCs w:val="24"/>
          <w:u w:val="single"/>
        </w:rPr>
        <w:t xml:space="preserve">Što nam govore najstarija </w:t>
      </w:r>
      <w:r w:rsidR="0044474E">
        <w:rPr>
          <w:rFonts w:cs="Times New Roman"/>
          <w:szCs w:val="24"/>
          <w:u w:val="single"/>
        </w:rPr>
        <w:t xml:space="preserve">pisana </w:t>
      </w:r>
      <w:r w:rsidRPr="00D70258">
        <w:rPr>
          <w:rFonts w:cs="Times New Roman"/>
          <w:szCs w:val="24"/>
          <w:u w:val="single"/>
        </w:rPr>
        <w:t>vrela o goričkoj crkvi</w:t>
      </w:r>
    </w:p>
    <w:p w:rsidR="00D10DB5" w:rsidRPr="000E7D3C" w:rsidRDefault="00D10DB5" w:rsidP="00D10DB5">
      <w:pPr>
        <w:spacing w:line="360" w:lineRule="auto"/>
        <w:ind w:firstLine="708"/>
        <w:jc w:val="both"/>
        <w:rPr>
          <w:rFonts w:cs="Times New Roman"/>
          <w:szCs w:val="24"/>
        </w:rPr>
      </w:pPr>
      <w:r w:rsidRPr="000E7D3C">
        <w:rPr>
          <w:rFonts w:cs="Times New Roman"/>
          <w:szCs w:val="24"/>
        </w:rPr>
        <w:t xml:space="preserve">Najstariji spomen goričke crkve nalazimo u dokumentu kojim hrvatsko-ugarski kralj Ferdinand I. Habsburg,  21. </w:t>
      </w:r>
      <w:r w:rsidR="00884298">
        <w:rPr>
          <w:rFonts w:cs="Times New Roman"/>
          <w:szCs w:val="24"/>
        </w:rPr>
        <w:t>l</w:t>
      </w:r>
      <w:r w:rsidRPr="000E7D3C">
        <w:rPr>
          <w:rFonts w:cs="Times New Roman"/>
          <w:szCs w:val="24"/>
        </w:rPr>
        <w:t>istopada 1535</w:t>
      </w:r>
      <w:r w:rsidR="00884298">
        <w:rPr>
          <w:rFonts w:cs="Times New Roman"/>
          <w:szCs w:val="24"/>
        </w:rPr>
        <w:t>. godine</w:t>
      </w:r>
      <w:r w:rsidRPr="000E7D3C">
        <w:rPr>
          <w:rFonts w:cs="Times New Roman"/>
          <w:szCs w:val="24"/>
        </w:rPr>
        <w:t>, potvrđuje ispravu Stjepana Silaja od Deshaza. Deshazovo pismo nije sačuvano u originalu, već kao prijepis koji je u cijelosti umetnut u spomenuti dokument kralja Ferdinanda.</w:t>
      </w:r>
      <w:r w:rsidR="00884298">
        <w:rPr>
          <w:rStyle w:val="FootnoteReference"/>
          <w:rFonts w:cs="Times New Roman"/>
          <w:szCs w:val="24"/>
        </w:rPr>
        <w:footnoteReference w:id="4"/>
      </w:r>
      <w:r w:rsidRPr="000E7D3C">
        <w:rPr>
          <w:rFonts w:cs="Times New Roman"/>
          <w:szCs w:val="24"/>
        </w:rPr>
        <w:t xml:space="preserve"> </w:t>
      </w:r>
    </w:p>
    <w:p w:rsidR="00D10DB5" w:rsidRDefault="00D10DB5" w:rsidP="00D10DB5">
      <w:pPr>
        <w:spacing w:line="360" w:lineRule="auto"/>
        <w:ind w:firstLine="708"/>
        <w:jc w:val="both"/>
        <w:rPr>
          <w:rFonts w:cs="Times New Roman"/>
          <w:szCs w:val="24"/>
        </w:rPr>
      </w:pPr>
      <w:r w:rsidRPr="000E7D3C">
        <w:rPr>
          <w:rFonts w:cs="Times New Roman"/>
          <w:szCs w:val="24"/>
        </w:rPr>
        <w:t>Iz pisma doznajemo sljedeće; vlastelin i vlasnik Susedgrada, Stubice (i grada Želina) –</w:t>
      </w:r>
      <w:r w:rsidR="00AF7415" w:rsidRPr="00AF7415">
        <w:rPr>
          <w:rFonts w:cs="Times New Roman"/>
          <w:i/>
          <w:szCs w:val="24"/>
        </w:rPr>
        <w:t>S</w:t>
      </w:r>
      <w:r w:rsidR="00AF7415">
        <w:rPr>
          <w:rFonts w:cs="Times New Roman"/>
          <w:i/>
          <w:szCs w:val="24"/>
        </w:rPr>
        <w:t>t</w:t>
      </w:r>
      <w:r w:rsidR="00AF7415" w:rsidRPr="00AF7415">
        <w:rPr>
          <w:rFonts w:cs="Times New Roman"/>
          <w:i/>
          <w:szCs w:val="24"/>
        </w:rPr>
        <w:t>e</w:t>
      </w:r>
      <w:r w:rsidR="00AF7415">
        <w:rPr>
          <w:rFonts w:cs="Times New Roman"/>
          <w:i/>
          <w:szCs w:val="24"/>
        </w:rPr>
        <w:t>p</w:t>
      </w:r>
      <w:r w:rsidR="00AF7415" w:rsidRPr="00AF7415">
        <w:rPr>
          <w:rFonts w:cs="Times New Roman"/>
          <w:i/>
          <w:szCs w:val="24"/>
        </w:rPr>
        <w:t>hanus</w:t>
      </w:r>
      <w:r w:rsidRPr="00AF7415">
        <w:rPr>
          <w:rFonts w:cs="Times New Roman"/>
          <w:i/>
          <w:szCs w:val="24"/>
        </w:rPr>
        <w:t xml:space="preserve"> Zylaghy de Deeshazy</w:t>
      </w:r>
      <w:r w:rsidRPr="000E7D3C">
        <w:rPr>
          <w:rFonts w:cs="Times New Roman"/>
          <w:szCs w:val="24"/>
        </w:rPr>
        <w:t xml:space="preserve"> – u lipnju 1527</w:t>
      </w:r>
      <w:r w:rsidR="00884298">
        <w:rPr>
          <w:rFonts w:cs="Times New Roman"/>
          <w:szCs w:val="24"/>
        </w:rPr>
        <w:t>. godine</w:t>
      </w:r>
      <w:r w:rsidRPr="000E7D3C">
        <w:rPr>
          <w:rFonts w:cs="Times New Roman"/>
          <w:szCs w:val="24"/>
        </w:rPr>
        <w:t xml:space="preserve"> tražio je dozvolu da osnuje i dobrima obdari franjevački samostan u </w:t>
      </w:r>
      <w:r w:rsidRPr="000E7D3C">
        <w:rPr>
          <w:rFonts w:cs="Times New Roman"/>
          <w:i/>
          <w:szCs w:val="24"/>
        </w:rPr>
        <w:t>Svetoj Gorici</w:t>
      </w:r>
      <w:r w:rsidRPr="000E7D3C">
        <w:rPr>
          <w:rFonts w:cs="Times New Roman"/>
          <w:szCs w:val="24"/>
        </w:rPr>
        <w:t xml:space="preserve"> (u dokumentu je zabilježen toponim </w:t>
      </w:r>
      <w:r w:rsidRPr="000E7D3C">
        <w:rPr>
          <w:rFonts w:cs="Times New Roman"/>
          <w:i/>
          <w:szCs w:val="24"/>
        </w:rPr>
        <w:t>sancta Gorycza</w:t>
      </w:r>
      <w:r w:rsidRPr="000E7D3C">
        <w:rPr>
          <w:rFonts w:cs="Times New Roman"/>
          <w:szCs w:val="24"/>
        </w:rPr>
        <w:t xml:space="preserve">), koji se nalazi u sučiji Brdovec. </w:t>
      </w:r>
      <w:r>
        <w:rPr>
          <w:rFonts w:cs="Times New Roman"/>
          <w:szCs w:val="24"/>
        </w:rPr>
        <w:t>Iz dokumenta nije jasno kada je započela gradnja crkve</w:t>
      </w:r>
      <w:r w:rsidRPr="000E7D3C">
        <w:rPr>
          <w:rFonts w:cs="Times New Roman"/>
          <w:szCs w:val="24"/>
        </w:rPr>
        <w:t xml:space="preserve"> i samostana namijenjenog franjevcima iz Bosne</w:t>
      </w:r>
      <w:r w:rsidR="0044474E">
        <w:rPr>
          <w:rFonts w:cs="Times New Roman"/>
          <w:szCs w:val="24"/>
        </w:rPr>
        <w:t>.</w:t>
      </w:r>
      <w:r>
        <w:rPr>
          <w:rFonts w:cs="Times New Roman"/>
          <w:szCs w:val="24"/>
        </w:rPr>
        <w:t xml:space="preserve"> </w:t>
      </w:r>
      <w:r w:rsidR="0044474E">
        <w:rPr>
          <w:rFonts w:cs="Times New Roman"/>
          <w:szCs w:val="24"/>
        </w:rPr>
        <w:t>Č</w:t>
      </w:r>
      <w:r>
        <w:rPr>
          <w:rFonts w:cs="Times New Roman"/>
          <w:szCs w:val="24"/>
        </w:rPr>
        <w:t>ini se ipak da gradnja 1527</w:t>
      </w:r>
      <w:r w:rsidR="00884298">
        <w:rPr>
          <w:rFonts w:cs="Times New Roman"/>
          <w:szCs w:val="24"/>
        </w:rPr>
        <w:t>. godine</w:t>
      </w:r>
      <w:r>
        <w:rPr>
          <w:rFonts w:cs="Times New Roman"/>
          <w:szCs w:val="24"/>
        </w:rPr>
        <w:t xml:space="preserve"> još nije do kraja dovršena</w:t>
      </w:r>
      <w:r w:rsidRPr="000E7D3C">
        <w:rPr>
          <w:rFonts w:cs="Times New Roman"/>
          <w:szCs w:val="24"/>
        </w:rPr>
        <w:t xml:space="preserve">. Također, dokument donosi </w:t>
      </w:r>
      <w:r>
        <w:rPr>
          <w:rFonts w:cs="Times New Roman"/>
          <w:szCs w:val="24"/>
        </w:rPr>
        <w:t xml:space="preserve">prve podatke </w:t>
      </w:r>
      <w:r w:rsidRPr="000E7D3C">
        <w:rPr>
          <w:rFonts w:cs="Times New Roman"/>
          <w:szCs w:val="24"/>
        </w:rPr>
        <w:t xml:space="preserve">o bijegu bosanskih franjevaca pred osmanskom opasnošću, </w:t>
      </w:r>
      <w:r>
        <w:rPr>
          <w:rFonts w:cs="Times New Roman"/>
          <w:szCs w:val="24"/>
        </w:rPr>
        <w:t xml:space="preserve">govori o </w:t>
      </w:r>
      <w:r w:rsidRPr="000E7D3C">
        <w:rPr>
          <w:rFonts w:cs="Times New Roman"/>
          <w:szCs w:val="24"/>
        </w:rPr>
        <w:t>njihov</w:t>
      </w:r>
      <w:r>
        <w:rPr>
          <w:rFonts w:cs="Times New Roman"/>
          <w:szCs w:val="24"/>
        </w:rPr>
        <w:t>om</w:t>
      </w:r>
      <w:r w:rsidRPr="000E7D3C">
        <w:rPr>
          <w:rFonts w:cs="Times New Roman"/>
          <w:szCs w:val="24"/>
        </w:rPr>
        <w:t xml:space="preserve"> </w:t>
      </w:r>
      <w:r>
        <w:rPr>
          <w:rFonts w:cs="Times New Roman"/>
          <w:szCs w:val="24"/>
        </w:rPr>
        <w:t>dolasku pod Susedgrad</w:t>
      </w:r>
      <w:r w:rsidRPr="000E7D3C">
        <w:rPr>
          <w:rFonts w:cs="Times New Roman"/>
          <w:szCs w:val="24"/>
        </w:rPr>
        <w:t xml:space="preserve"> te </w:t>
      </w:r>
      <w:r>
        <w:rPr>
          <w:rFonts w:cs="Times New Roman"/>
          <w:szCs w:val="24"/>
        </w:rPr>
        <w:t xml:space="preserve">o </w:t>
      </w:r>
      <w:r w:rsidRPr="000E7D3C">
        <w:rPr>
          <w:rFonts w:cs="Times New Roman"/>
          <w:szCs w:val="24"/>
        </w:rPr>
        <w:t>darovima i slobodama koje im je dodijelio vlastelin. Stjepan Deshaz u dokumentu navodi da je riječ o braći franjevcima bosanske provincije (</w:t>
      </w:r>
      <w:r w:rsidRPr="000E7D3C">
        <w:rPr>
          <w:rFonts w:cs="Times New Roman"/>
          <w:i/>
          <w:szCs w:val="24"/>
        </w:rPr>
        <w:t>… fratribus provincie Bozne, ordinis Minorum sancti Francisci…</w:t>
      </w:r>
      <w:r w:rsidRPr="000E7D3C">
        <w:rPr>
          <w:rFonts w:cs="Times New Roman"/>
          <w:szCs w:val="24"/>
        </w:rPr>
        <w:t xml:space="preserve">) koji su bili prisiljeni pobjeći iz Bosne zbog neprestanih </w:t>
      </w:r>
      <w:r w:rsidRPr="000E7D3C">
        <w:rPr>
          <w:rFonts w:cs="Times New Roman"/>
          <w:szCs w:val="24"/>
        </w:rPr>
        <w:lastRenderedPageBreak/>
        <w:t>osmanskih upada (</w:t>
      </w:r>
      <w:r w:rsidRPr="000E7D3C">
        <w:rPr>
          <w:rFonts w:cs="Times New Roman"/>
          <w:i/>
          <w:szCs w:val="24"/>
        </w:rPr>
        <w:t>… continua Turcarum incursione</w:t>
      </w:r>
      <w:r w:rsidRPr="000E7D3C">
        <w:rPr>
          <w:rFonts w:cs="Times New Roman"/>
          <w:szCs w:val="24"/>
        </w:rPr>
        <w:t xml:space="preserve">), zbog kojih je u tom razdoblju, na području Bosne, već uništen veći broj samostana. U samom se dokumentu izrijekom ne spominje gradnja crkve. Međutim, kako zaključuje franjevac i istraživač crkvene povijesti Paškval Cvekan, gradnja samostana apsolutno podrazumijeva i gradnju crkve, dakle takvo što nije bilo ni nužno bilježiti u dokumentu. </w:t>
      </w:r>
    </w:p>
    <w:p w:rsidR="00D10DB5" w:rsidRPr="000E7D3C" w:rsidRDefault="00D10DB5" w:rsidP="00D10DB5">
      <w:pPr>
        <w:spacing w:line="360" w:lineRule="auto"/>
        <w:ind w:firstLine="708"/>
        <w:jc w:val="both"/>
        <w:rPr>
          <w:rFonts w:cs="Times New Roman"/>
          <w:szCs w:val="24"/>
        </w:rPr>
      </w:pPr>
      <w:r w:rsidRPr="000E7D3C">
        <w:rPr>
          <w:rFonts w:cs="Times New Roman"/>
          <w:szCs w:val="24"/>
        </w:rPr>
        <w:t xml:space="preserve">Isti se podaci spominju i u kronici franjevca Francisca Gonzage, koja je naslovljena </w:t>
      </w:r>
      <w:r w:rsidRPr="000E7D3C">
        <w:rPr>
          <w:rFonts w:cs="Times New Roman"/>
          <w:i/>
          <w:szCs w:val="24"/>
        </w:rPr>
        <w:t xml:space="preserve">De origine Seraphicae religionis </w:t>
      </w:r>
      <w:r>
        <w:rPr>
          <w:rFonts w:cs="Times New Roman"/>
          <w:szCs w:val="24"/>
        </w:rPr>
        <w:t>(1587.). U toj kronici</w:t>
      </w:r>
      <w:r w:rsidRPr="000E7D3C">
        <w:rPr>
          <w:rFonts w:cs="Times New Roman"/>
          <w:szCs w:val="24"/>
        </w:rPr>
        <w:t xml:space="preserve"> popisani </w:t>
      </w:r>
      <w:r>
        <w:rPr>
          <w:rFonts w:cs="Times New Roman"/>
          <w:szCs w:val="24"/>
        </w:rPr>
        <w:t xml:space="preserve">su </w:t>
      </w:r>
      <w:r w:rsidRPr="000E7D3C">
        <w:rPr>
          <w:rFonts w:cs="Times New Roman"/>
          <w:szCs w:val="24"/>
        </w:rPr>
        <w:t xml:space="preserve">svi franjevački samostani provincije Bosne i Hrvatske, a među njima i samostan sv. Petra Apostola u </w:t>
      </w:r>
      <w:r w:rsidRPr="000E7D3C">
        <w:rPr>
          <w:rFonts w:cs="Times New Roman"/>
          <w:i/>
          <w:szCs w:val="24"/>
        </w:rPr>
        <w:t>Svetoj Gorici</w:t>
      </w:r>
      <w:r w:rsidRPr="000E7D3C">
        <w:rPr>
          <w:rFonts w:cs="Times New Roman"/>
          <w:szCs w:val="24"/>
        </w:rPr>
        <w:t xml:space="preserve">. </w:t>
      </w:r>
      <w:r>
        <w:rPr>
          <w:rFonts w:cs="Times New Roman"/>
          <w:szCs w:val="24"/>
        </w:rPr>
        <w:t xml:space="preserve">U tekstu je zabilježeno </w:t>
      </w:r>
      <w:r w:rsidRPr="000E7D3C">
        <w:rPr>
          <w:rFonts w:cs="Times New Roman"/>
          <w:szCs w:val="24"/>
        </w:rPr>
        <w:t xml:space="preserve">da je gradnju započeo </w:t>
      </w:r>
      <w:r w:rsidRPr="000E7D3C">
        <w:rPr>
          <w:rFonts w:cs="Times New Roman"/>
          <w:i/>
          <w:szCs w:val="24"/>
        </w:rPr>
        <w:t>Stephanus Sijlaius de Shazio Illyricus</w:t>
      </w:r>
      <w:r w:rsidRPr="000E7D3C">
        <w:rPr>
          <w:rFonts w:cs="Times New Roman"/>
          <w:szCs w:val="24"/>
        </w:rPr>
        <w:t xml:space="preserve"> godine 1517. (taj se podatak donosi na samome kraju pasusa), a da je crkva posvećena 1527. </w:t>
      </w:r>
      <w:r w:rsidR="00884298">
        <w:rPr>
          <w:rFonts w:cs="Times New Roman"/>
          <w:szCs w:val="24"/>
        </w:rPr>
        <w:t>g</w:t>
      </w:r>
      <w:r w:rsidRPr="000E7D3C">
        <w:rPr>
          <w:rFonts w:cs="Times New Roman"/>
          <w:szCs w:val="24"/>
        </w:rPr>
        <w:t>odine.</w:t>
      </w:r>
      <w:r w:rsidR="00884298">
        <w:rPr>
          <w:rStyle w:val="FootnoteReference"/>
          <w:rFonts w:cs="Times New Roman"/>
          <w:szCs w:val="24"/>
        </w:rPr>
        <w:footnoteReference w:id="5"/>
      </w:r>
      <w:r w:rsidRPr="000E7D3C">
        <w:rPr>
          <w:rFonts w:cs="Times New Roman"/>
          <w:szCs w:val="24"/>
        </w:rPr>
        <w:t xml:space="preserve"> </w:t>
      </w:r>
    </w:p>
    <w:p w:rsidR="00D10DB5" w:rsidRPr="000E7D3C" w:rsidRDefault="00D10DB5" w:rsidP="00D10DB5">
      <w:pPr>
        <w:spacing w:line="360" w:lineRule="auto"/>
        <w:ind w:firstLine="708"/>
        <w:jc w:val="both"/>
        <w:rPr>
          <w:rFonts w:cs="Times New Roman"/>
          <w:szCs w:val="24"/>
        </w:rPr>
      </w:pPr>
      <w:r w:rsidRPr="000E7D3C">
        <w:rPr>
          <w:rFonts w:cs="Times New Roman"/>
          <w:szCs w:val="24"/>
        </w:rPr>
        <w:t xml:space="preserve">Iste navode bilježi dokument gvardijana samostana, Pavla Fausingera, koji je napisan 1696. </w:t>
      </w:r>
      <w:r w:rsidR="00884298">
        <w:rPr>
          <w:rFonts w:cs="Times New Roman"/>
          <w:szCs w:val="24"/>
        </w:rPr>
        <w:t>g</w:t>
      </w:r>
      <w:r w:rsidRPr="000E7D3C">
        <w:rPr>
          <w:rFonts w:cs="Times New Roman"/>
          <w:szCs w:val="24"/>
        </w:rPr>
        <w:t xml:space="preserve">odine. Taj se dokument danas nalazi u Hrvatskome državnome arhivu, u fondu </w:t>
      </w:r>
      <w:r w:rsidR="00AF7415">
        <w:rPr>
          <w:rFonts w:cs="Times New Roman"/>
          <w:szCs w:val="24"/>
        </w:rPr>
        <w:t>goričkoga</w:t>
      </w:r>
      <w:r>
        <w:rPr>
          <w:rFonts w:cs="Times New Roman"/>
          <w:szCs w:val="24"/>
        </w:rPr>
        <w:t xml:space="preserve"> </w:t>
      </w:r>
      <w:r w:rsidRPr="000E7D3C">
        <w:rPr>
          <w:rFonts w:cs="Times New Roman"/>
          <w:szCs w:val="24"/>
        </w:rPr>
        <w:t xml:space="preserve">samostana. Dokument je zapravo prijepis </w:t>
      </w:r>
      <w:r>
        <w:rPr>
          <w:rFonts w:cs="Times New Roman"/>
          <w:szCs w:val="24"/>
        </w:rPr>
        <w:t xml:space="preserve">spomenutog </w:t>
      </w:r>
      <w:r w:rsidRPr="000E7D3C">
        <w:rPr>
          <w:rFonts w:cs="Times New Roman"/>
          <w:szCs w:val="24"/>
        </w:rPr>
        <w:t xml:space="preserve">pasusa iz Gonzagine kronike, uz kratak dodatak u kojem se Stjepan Deshaz naziva </w:t>
      </w:r>
      <w:r w:rsidRPr="000E7D3C">
        <w:rPr>
          <w:rFonts w:cs="Times New Roman"/>
          <w:i/>
          <w:szCs w:val="24"/>
        </w:rPr>
        <w:t>Petrus Silai de Seluk</w:t>
      </w:r>
      <w:r w:rsidRPr="000E7D3C">
        <w:rPr>
          <w:rFonts w:cs="Times New Roman"/>
          <w:szCs w:val="24"/>
        </w:rPr>
        <w:t xml:space="preserve"> te se još jednom napominje da je riječ o franjevcima koji su pobjegli pred Turcima iz Bosne.</w:t>
      </w:r>
      <w:r w:rsidR="00884298">
        <w:rPr>
          <w:rStyle w:val="FootnoteReference"/>
          <w:rFonts w:cs="Times New Roman"/>
          <w:szCs w:val="24"/>
        </w:rPr>
        <w:footnoteReference w:id="6"/>
      </w:r>
      <w:r w:rsidRPr="000E7D3C">
        <w:rPr>
          <w:rFonts w:cs="Times New Roman"/>
          <w:szCs w:val="24"/>
        </w:rPr>
        <w:t xml:space="preserve"> </w:t>
      </w:r>
    </w:p>
    <w:p w:rsidR="00D10DB5" w:rsidRDefault="00D10DB5" w:rsidP="00D10DB5">
      <w:pPr>
        <w:spacing w:after="0" w:line="360" w:lineRule="auto"/>
        <w:ind w:firstLine="708"/>
        <w:jc w:val="both"/>
        <w:rPr>
          <w:rFonts w:cs="Times New Roman"/>
          <w:szCs w:val="24"/>
        </w:rPr>
      </w:pPr>
      <w:r w:rsidRPr="000E7D3C">
        <w:rPr>
          <w:rFonts w:cs="Times New Roman"/>
          <w:szCs w:val="24"/>
        </w:rPr>
        <w:t xml:space="preserve">Podatak koji donosi Gonzaga, a prenosi ga Pavao Fausinger </w:t>
      </w:r>
      <w:r w:rsidR="005B1B52">
        <w:rPr>
          <w:rFonts w:cs="Times New Roman"/>
          <w:szCs w:val="24"/>
        </w:rPr>
        <w:t>(gvardijan goričkoga samostana)</w:t>
      </w:r>
      <w:r w:rsidRPr="000E7D3C">
        <w:rPr>
          <w:rFonts w:cs="Times New Roman"/>
          <w:szCs w:val="24"/>
        </w:rPr>
        <w:t xml:space="preserve"> o tome da je crkva izgrađena 1517. </w:t>
      </w:r>
      <w:r w:rsidR="00884298">
        <w:rPr>
          <w:rFonts w:cs="Times New Roman"/>
          <w:szCs w:val="24"/>
        </w:rPr>
        <w:t>g</w:t>
      </w:r>
      <w:r w:rsidRPr="000E7D3C">
        <w:rPr>
          <w:rFonts w:cs="Times New Roman"/>
          <w:szCs w:val="24"/>
        </w:rPr>
        <w:t xml:space="preserve">odine ne čini se sasvim vjerodostojnim iz nekoliko razloga. </w:t>
      </w:r>
    </w:p>
    <w:p w:rsidR="00D10DB5" w:rsidRPr="00884298" w:rsidRDefault="00D10DB5" w:rsidP="00884298">
      <w:pPr>
        <w:pStyle w:val="ListParagraph"/>
        <w:numPr>
          <w:ilvl w:val="0"/>
          <w:numId w:val="3"/>
        </w:numPr>
        <w:spacing w:before="240" w:line="360" w:lineRule="auto"/>
        <w:jc w:val="both"/>
        <w:rPr>
          <w:rFonts w:cs="Times New Roman"/>
          <w:szCs w:val="24"/>
        </w:rPr>
      </w:pPr>
      <w:r w:rsidRPr="00884298">
        <w:rPr>
          <w:rFonts w:cs="Times New Roman"/>
          <w:szCs w:val="24"/>
        </w:rPr>
        <w:t xml:space="preserve">Stjepan Deshaz čija je uloga u ovoj priči nedvojbeno ključna dolazi na Susedgrad tek 1524. </w:t>
      </w:r>
      <w:r w:rsidR="00884298" w:rsidRPr="00884298">
        <w:rPr>
          <w:rFonts w:cs="Times New Roman"/>
          <w:szCs w:val="24"/>
        </w:rPr>
        <w:t>g</w:t>
      </w:r>
      <w:r w:rsidRPr="00884298">
        <w:rPr>
          <w:rFonts w:cs="Times New Roman"/>
          <w:szCs w:val="24"/>
        </w:rPr>
        <w:t>odine.</w:t>
      </w:r>
      <w:r w:rsidR="00884298">
        <w:rPr>
          <w:rStyle w:val="FootnoteReference"/>
          <w:rFonts w:cs="Times New Roman"/>
          <w:szCs w:val="24"/>
        </w:rPr>
        <w:footnoteReference w:id="7"/>
      </w:r>
      <w:r w:rsidRPr="00884298">
        <w:rPr>
          <w:rFonts w:cs="Times New Roman"/>
          <w:szCs w:val="24"/>
        </w:rPr>
        <w:t xml:space="preserve"> </w:t>
      </w:r>
      <w:r w:rsidR="00884298" w:rsidRPr="00884298">
        <w:rPr>
          <w:rFonts w:cs="Times New Roman"/>
          <w:szCs w:val="24"/>
        </w:rPr>
        <w:t>Naime, posljednji muški potomak loze Heningovaca, susedgradskih vlastelina, bio je Andrija II. Hening, sin Ivana Heninga te unuk Andrije Heninga i Doroteje Toth (iz loze Arlandijavaca). Andrija II. umro je 1502. godine, a bio je oženjen Sofijom Tuz koja se nakon njegove smrti preudala i, konačno, preminula 1523. godine. Nakon smrti Andrijine Heninga (1502.), stanje je na vlastelinstvu, u pogledu nasljeđivanja, postajalo složenije. Prva u redu nasljeđivanja bila je Margareta,</w:t>
      </w:r>
      <w:r w:rsidR="00884298">
        <w:rPr>
          <w:rStyle w:val="FootnoteReference"/>
          <w:rFonts w:cs="Times New Roman"/>
          <w:szCs w:val="24"/>
        </w:rPr>
        <w:footnoteReference w:id="8"/>
      </w:r>
      <w:r w:rsidR="00884298" w:rsidRPr="00884298">
        <w:rPr>
          <w:rFonts w:cs="Times New Roman"/>
          <w:szCs w:val="24"/>
        </w:rPr>
        <w:t xml:space="preserve"> koja se udala za Ivana Banfija. Budući da muških </w:t>
      </w:r>
      <w:r w:rsidR="00884298" w:rsidRPr="00884298">
        <w:rPr>
          <w:rFonts w:cs="Times New Roman"/>
          <w:szCs w:val="24"/>
        </w:rPr>
        <w:lastRenderedPageBreak/>
        <w:t>potomaka nisu imali, kralj Ludovik II. je njihovoj kćerki Ani potvrdio mogućnost nasljeđivanja po ženskoj liniji (1523. godine). Njihova kćerka Ana Banfi udala se za Stjepana Deshaza, a kraljevska potvrda kojom se dozvoljava nasljeđivanje po ženskoj liniji (odnosno Ana Banfi kao zakonita nasljednica) ponovno je izdana 1528. godine. Stoga možemo zaključiti da je Deshaz došao na vlastelinstvo između 1523. i 1528. godine. To se nije moglo dogoditi prije smrti Sofija Tuz 1523. godine, a prema Hartingerovom mišljenju to se dogodilo tek 1524. godine.</w:t>
      </w:r>
      <w:r w:rsidR="00884298">
        <w:rPr>
          <w:rStyle w:val="FootnoteReference"/>
          <w:rFonts w:cs="Times New Roman"/>
          <w:szCs w:val="24"/>
        </w:rPr>
        <w:footnoteReference w:id="9"/>
      </w:r>
    </w:p>
    <w:p w:rsidR="00D10DB5" w:rsidRPr="00884298" w:rsidRDefault="00D10DB5" w:rsidP="00884298">
      <w:pPr>
        <w:pStyle w:val="ListParagraph"/>
        <w:numPr>
          <w:ilvl w:val="0"/>
          <w:numId w:val="3"/>
        </w:numPr>
        <w:spacing w:before="240" w:line="360" w:lineRule="auto"/>
        <w:jc w:val="both"/>
        <w:rPr>
          <w:rFonts w:cs="Times New Roman"/>
          <w:szCs w:val="24"/>
        </w:rPr>
      </w:pPr>
      <w:r w:rsidRPr="00884298">
        <w:rPr>
          <w:rFonts w:cs="Times New Roman"/>
          <w:szCs w:val="24"/>
        </w:rPr>
        <w:t xml:space="preserve">Godine 1516. </w:t>
      </w:r>
      <w:r w:rsidR="00884298" w:rsidRPr="00884298">
        <w:rPr>
          <w:rFonts w:cs="Times New Roman"/>
          <w:szCs w:val="24"/>
        </w:rPr>
        <w:t>u</w:t>
      </w:r>
      <w:r w:rsidRPr="00884298">
        <w:rPr>
          <w:rFonts w:cs="Times New Roman"/>
          <w:szCs w:val="24"/>
        </w:rPr>
        <w:t xml:space="preserve"> bosanskom je pašaluku donijeta </w:t>
      </w:r>
      <w:r w:rsidRPr="00884298">
        <w:rPr>
          <w:rFonts w:cs="Times New Roman"/>
          <w:i/>
          <w:szCs w:val="24"/>
        </w:rPr>
        <w:t>ahdnama</w:t>
      </w:r>
      <w:r w:rsidRPr="00884298">
        <w:rPr>
          <w:rFonts w:cs="Times New Roman"/>
          <w:szCs w:val="24"/>
        </w:rPr>
        <w:t xml:space="preserve">, uredba, koja je uvelike otežala život kršćanima, ali je </w:t>
      </w:r>
      <w:r w:rsidR="00884298" w:rsidRPr="00884298">
        <w:rPr>
          <w:rFonts w:cs="Times New Roman"/>
          <w:szCs w:val="24"/>
        </w:rPr>
        <w:t>(</w:t>
      </w:r>
      <w:r w:rsidRPr="00884298">
        <w:rPr>
          <w:rFonts w:cs="Times New Roman"/>
          <w:szCs w:val="24"/>
        </w:rPr>
        <w:t>prema</w:t>
      </w:r>
      <w:r w:rsidR="00884298" w:rsidRPr="00884298">
        <w:rPr>
          <w:rFonts w:cs="Times New Roman"/>
          <w:szCs w:val="24"/>
        </w:rPr>
        <w:t xml:space="preserve"> nekim mišljenjima)</w:t>
      </w:r>
      <w:r w:rsidRPr="00884298">
        <w:rPr>
          <w:rFonts w:cs="Times New Roman"/>
          <w:szCs w:val="24"/>
        </w:rPr>
        <w:t xml:space="preserve"> ipak na skromnoj razini om</w:t>
      </w:r>
      <w:r w:rsidR="00884298" w:rsidRPr="00884298">
        <w:rPr>
          <w:rFonts w:cs="Times New Roman"/>
          <w:szCs w:val="24"/>
        </w:rPr>
        <w:t xml:space="preserve">ogućila djelovanje franjevcima. Naime, </w:t>
      </w:r>
      <w:r w:rsidRPr="00884298">
        <w:rPr>
          <w:rFonts w:cs="Times New Roman"/>
          <w:szCs w:val="24"/>
        </w:rPr>
        <w:t xml:space="preserve">godine 1517. </w:t>
      </w:r>
      <w:r w:rsidR="00884298" w:rsidRPr="00884298">
        <w:rPr>
          <w:rFonts w:cs="Times New Roman"/>
          <w:szCs w:val="24"/>
        </w:rPr>
        <w:t>n</w:t>
      </w:r>
      <w:r w:rsidRPr="00884298">
        <w:rPr>
          <w:rFonts w:cs="Times New Roman"/>
          <w:szCs w:val="24"/>
        </w:rPr>
        <w:t>a okupiranom području Bosne organizirana je posebna franjevačka provincija Bosna Srebrena; zahvaljujući spomenutoj uredbi kršćanstvo je priznato kao jednobožačka religija i franjevci kao njeni propovjednici, koji su barem u nekoj mjeri dobili slobodu djelovanja i suživota u turskom carstvu</w:t>
      </w:r>
      <w:r w:rsidR="00884298" w:rsidRPr="00884298">
        <w:rPr>
          <w:rFonts w:cs="Times New Roman"/>
          <w:szCs w:val="24"/>
        </w:rPr>
        <w:t>.</w:t>
      </w:r>
      <w:r w:rsidRPr="00884298">
        <w:rPr>
          <w:rFonts w:cs="Times New Roman"/>
          <w:szCs w:val="24"/>
        </w:rPr>
        <w:t xml:space="preserve"> </w:t>
      </w:r>
    </w:p>
    <w:p w:rsidR="00D10DB5" w:rsidRPr="00884298" w:rsidRDefault="00884298" w:rsidP="00884298">
      <w:pPr>
        <w:pStyle w:val="ListParagraph"/>
        <w:numPr>
          <w:ilvl w:val="0"/>
          <w:numId w:val="3"/>
        </w:numPr>
        <w:spacing w:before="240" w:line="360" w:lineRule="auto"/>
        <w:jc w:val="both"/>
        <w:rPr>
          <w:rFonts w:cs="Times New Roman"/>
          <w:szCs w:val="24"/>
        </w:rPr>
      </w:pPr>
      <w:r w:rsidRPr="00884298">
        <w:rPr>
          <w:rFonts w:cs="Times New Roman"/>
          <w:szCs w:val="24"/>
        </w:rPr>
        <w:t>N</w:t>
      </w:r>
      <w:r w:rsidR="00D10DB5" w:rsidRPr="00884298">
        <w:rPr>
          <w:rFonts w:cs="Times New Roman"/>
          <w:szCs w:val="24"/>
        </w:rPr>
        <w:t xml:space="preserve">ovi val vjerskih progona započeo je upravo 1524. </w:t>
      </w:r>
      <w:r w:rsidRPr="00884298">
        <w:rPr>
          <w:rFonts w:cs="Times New Roman"/>
          <w:szCs w:val="24"/>
        </w:rPr>
        <w:t>g</w:t>
      </w:r>
      <w:r w:rsidR="00D10DB5" w:rsidRPr="00884298">
        <w:rPr>
          <w:rFonts w:cs="Times New Roman"/>
          <w:szCs w:val="24"/>
        </w:rPr>
        <w:t>odine (Franjevački kroničari izvješćuju da su 1524. Osmanlije srušili samostane Konjic, Visoko, Sutjeska, Kreševo i Fojnicu).</w:t>
      </w:r>
      <w:r>
        <w:rPr>
          <w:rStyle w:val="FootnoteReference"/>
          <w:rFonts w:cs="Times New Roman"/>
          <w:szCs w:val="24"/>
        </w:rPr>
        <w:footnoteReference w:id="10"/>
      </w:r>
      <w:r w:rsidR="00D10DB5" w:rsidRPr="00884298">
        <w:rPr>
          <w:rFonts w:cs="Times New Roman"/>
          <w:szCs w:val="24"/>
        </w:rPr>
        <w:t xml:space="preserve"> </w:t>
      </w:r>
    </w:p>
    <w:p w:rsidR="00D10DB5" w:rsidRPr="00884298" w:rsidRDefault="00D10DB5" w:rsidP="00884298">
      <w:pPr>
        <w:pStyle w:val="ListParagraph"/>
        <w:numPr>
          <w:ilvl w:val="0"/>
          <w:numId w:val="3"/>
        </w:numPr>
        <w:spacing w:before="240" w:line="360" w:lineRule="auto"/>
        <w:jc w:val="both"/>
        <w:rPr>
          <w:rFonts w:cs="Times New Roman"/>
          <w:szCs w:val="24"/>
        </w:rPr>
      </w:pPr>
      <w:r w:rsidRPr="00884298">
        <w:rPr>
          <w:rFonts w:cs="Times New Roman"/>
          <w:szCs w:val="24"/>
        </w:rPr>
        <w:t>Nadalje, Deshaz na jednom drugom svom posjedu, u Kobašu također ima kloštar u kojem se nalaze franjevci izbjegli iz Bosne. Budući da se napadi na njegove posjede u Kobašu intenziviraju upravo 20-ih godina, čini se mogućim da je franjevce (na čiju je dobrobit očito uvijek pazio)</w:t>
      </w:r>
      <w:r w:rsidR="005B1B52">
        <w:rPr>
          <w:rFonts w:cs="Times New Roman"/>
          <w:szCs w:val="24"/>
        </w:rPr>
        <w:t xml:space="preserve"> odlučio</w:t>
      </w:r>
      <w:r w:rsidRPr="00884298">
        <w:rPr>
          <w:rFonts w:cs="Times New Roman"/>
          <w:szCs w:val="24"/>
        </w:rPr>
        <w:t xml:space="preserve"> dove</w:t>
      </w:r>
      <w:r w:rsidR="005B1B52">
        <w:rPr>
          <w:rFonts w:cs="Times New Roman"/>
          <w:szCs w:val="24"/>
        </w:rPr>
        <w:t>sti</w:t>
      </w:r>
      <w:r w:rsidRPr="00884298">
        <w:rPr>
          <w:rFonts w:cs="Times New Roman"/>
          <w:szCs w:val="24"/>
        </w:rPr>
        <w:t xml:space="preserve"> na svoj susedgradski posjed.</w:t>
      </w:r>
      <w:r w:rsidR="00884298">
        <w:rPr>
          <w:rStyle w:val="FootnoteReference"/>
          <w:rFonts w:cs="Times New Roman"/>
          <w:szCs w:val="24"/>
        </w:rPr>
        <w:footnoteReference w:id="11"/>
      </w:r>
      <w:r w:rsidRPr="00884298">
        <w:rPr>
          <w:rFonts w:cs="Times New Roman"/>
          <w:szCs w:val="24"/>
        </w:rPr>
        <w:t xml:space="preserve"> </w:t>
      </w:r>
    </w:p>
    <w:p w:rsidR="00D10DB5" w:rsidRPr="00884298" w:rsidRDefault="00D10DB5" w:rsidP="00884298">
      <w:pPr>
        <w:pStyle w:val="ListParagraph"/>
        <w:numPr>
          <w:ilvl w:val="0"/>
          <w:numId w:val="3"/>
        </w:numPr>
        <w:spacing w:before="240" w:line="360" w:lineRule="auto"/>
        <w:jc w:val="both"/>
        <w:rPr>
          <w:rFonts w:cs="Times New Roman"/>
          <w:szCs w:val="24"/>
        </w:rPr>
      </w:pPr>
      <w:r w:rsidRPr="00884298">
        <w:rPr>
          <w:rFonts w:cs="Times New Roman"/>
          <w:szCs w:val="24"/>
        </w:rPr>
        <w:t xml:space="preserve">U arhivu goričkoga samostana nalazimo još jedan, vrlo kratak dokument, sastavljen 1. </w:t>
      </w:r>
      <w:r w:rsidR="00884298" w:rsidRPr="00884298">
        <w:rPr>
          <w:rFonts w:cs="Times New Roman"/>
          <w:szCs w:val="24"/>
        </w:rPr>
        <w:t>s</w:t>
      </w:r>
      <w:r w:rsidRPr="00884298">
        <w:rPr>
          <w:rFonts w:cs="Times New Roman"/>
          <w:szCs w:val="24"/>
        </w:rPr>
        <w:t>vibnja 1628</w:t>
      </w:r>
      <w:r w:rsidR="00884298" w:rsidRPr="00884298">
        <w:rPr>
          <w:rFonts w:cs="Times New Roman"/>
          <w:szCs w:val="24"/>
        </w:rPr>
        <w:t>. godine</w:t>
      </w:r>
      <w:r w:rsidRPr="00884298">
        <w:rPr>
          <w:rFonts w:cs="Times New Roman"/>
          <w:szCs w:val="24"/>
        </w:rPr>
        <w:t xml:space="preserve">, u kojemu je točno zabilježeno ime vlastelina (Stjepan). Dokument navodi da se samostan počeo graditi 1517. </w:t>
      </w:r>
      <w:r w:rsidR="00884298" w:rsidRPr="00884298">
        <w:rPr>
          <w:rFonts w:cs="Times New Roman"/>
          <w:szCs w:val="24"/>
        </w:rPr>
        <w:t>g</w:t>
      </w:r>
      <w:r w:rsidRPr="00884298">
        <w:rPr>
          <w:rFonts w:cs="Times New Roman"/>
          <w:szCs w:val="24"/>
        </w:rPr>
        <w:t>odine, a napominje se i da je 1528</w:t>
      </w:r>
      <w:r w:rsidR="00884298" w:rsidRPr="00884298">
        <w:rPr>
          <w:rFonts w:cs="Times New Roman"/>
          <w:szCs w:val="24"/>
        </w:rPr>
        <w:t>. godine</w:t>
      </w:r>
      <w:r w:rsidRPr="00884298">
        <w:rPr>
          <w:rFonts w:cs="Times New Roman"/>
          <w:szCs w:val="24"/>
        </w:rPr>
        <w:t xml:space="preserve"> crkvu posvetio zagrebački biskup Luka. Međutim, zagrebački je biskup u to doba bio Šimun Erdödy (od 1519. </w:t>
      </w:r>
      <w:r w:rsidR="00AF7415" w:rsidRPr="00884298">
        <w:rPr>
          <w:rFonts w:cs="Times New Roman"/>
          <w:szCs w:val="24"/>
        </w:rPr>
        <w:t>D</w:t>
      </w:r>
      <w:r w:rsidRPr="00884298">
        <w:rPr>
          <w:rFonts w:cs="Times New Roman"/>
          <w:szCs w:val="24"/>
        </w:rPr>
        <w:t>o 1543.).</w:t>
      </w:r>
      <w:r w:rsidR="005B1B52">
        <w:rPr>
          <w:rStyle w:val="FootnoteReference"/>
          <w:rFonts w:cs="Times New Roman"/>
          <w:szCs w:val="24"/>
        </w:rPr>
        <w:footnoteReference w:id="12"/>
      </w:r>
      <w:r w:rsidRPr="00884298">
        <w:rPr>
          <w:rFonts w:cs="Times New Roman"/>
          <w:szCs w:val="24"/>
        </w:rPr>
        <w:t xml:space="preserve"> </w:t>
      </w:r>
      <w:r w:rsidRPr="00884298">
        <w:rPr>
          <w:rFonts w:cs="Times New Roman"/>
          <w:szCs w:val="24"/>
        </w:rPr>
        <w:lastRenderedPageBreak/>
        <w:t xml:space="preserve">Navedeno se ime možda odnosi na biskupa Luku Baratina Segedinskog, ali on je čast biskupa uživao od 1500. </w:t>
      </w:r>
      <w:r w:rsidR="00884298" w:rsidRPr="00884298">
        <w:rPr>
          <w:rFonts w:cs="Times New Roman"/>
          <w:szCs w:val="24"/>
        </w:rPr>
        <w:t>d</w:t>
      </w:r>
      <w:r w:rsidRPr="00884298">
        <w:rPr>
          <w:rFonts w:cs="Times New Roman"/>
          <w:szCs w:val="24"/>
        </w:rPr>
        <w:t xml:space="preserve">o 1510. </w:t>
      </w:r>
      <w:r w:rsidR="00884298" w:rsidRPr="00884298">
        <w:rPr>
          <w:rFonts w:cs="Times New Roman"/>
          <w:szCs w:val="24"/>
        </w:rPr>
        <w:t>g</w:t>
      </w:r>
      <w:r w:rsidRPr="00884298">
        <w:rPr>
          <w:rFonts w:cs="Times New Roman"/>
          <w:szCs w:val="24"/>
        </w:rPr>
        <w:t>odine.</w:t>
      </w:r>
      <w:r w:rsidR="00884298">
        <w:rPr>
          <w:rStyle w:val="FootnoteReference"/>
          <w:rFonts w:cs="Times New Roman"/>
          <w:szCs w:val="24"/>
        </w:rPr>
        <w:footnoteReference w:id="13"/>
      </w:r>
    </w:p>
    <w:p w:rsidR="00884298" w:rsidRPr="00884298" w:rsidRDefault="00884298" w:rsidP="00884298">
      <w:pPr>
        <w:pStyle w:val="ListParagraph"/>
        <w:numPr>
          <w:ilvl w:val="0"/>
          <w:numId w:val="3"/>
        </w:numPr>
        <w:spacing w:before="240" w:line="360" w:lineRule="auto"/>
        <w:jc w:val="both"/>
        <w:rPr>
          <w:rFonts w:cs="Times New Roman"/>
          <w:szCs w:val="24"/>
        </w:rPr>
      </w:pPr>
      <w:r w:rsidRPr="00884298">
        <w:rPr>
          <w:rFonts w:cs="Times New Roman"/>
          <w:szCs w:val="24"/>
        </w:rPr>
        <w:t>G. Heller navodi da je prva potvrda tog toponima (</w:t>
      </w:r>
      <w:r w:rsidRPr="00884298">
        <w:rPr>
          <w:rFonts w:cs="Times New Roman"/>
          <w:i/>
          <w:szCs w:val="24"/>
        </w:rPr>
        <w:t>Bartholomeus plebanus in Gorycza</w:t>
      </w:r>
      <w:r w:rsidRPr="00884298">
        <w:rPr>
          <w:rFonts w:cs="Times New Roman"/>
          <w:szCs w:val="24"/>
        </w:rPr>
        <w:t xml:space="preserve">) zabilježena </w:t>
      </w:r>
      <w:r>
        <w:rPr>
          <w:rFonts w:cs="Times New Roman"/>
          <w:szCs w:val="24"/>
        </w:rPr>
        <w:t xml:space="preserve">čak </w:t>
      </w:r>
      <w:r w:rsidRPr="00884298">
        <w:rPr>
          <w:rFonts w:cs="Times New Roman"/>
          <w:szCs w:val="24"/>
        </w:rPr>
        <w:t>1501. godine,</w:t>
      </w:r>
      <w:r w:rsidRPr="00C03B37">
        <w:rPr>
          <w:rStyle w:val="FootnoteReference"/>
          <w:rFonts w:cs="Times New Roman"/>
          <w:szCs w:val="24"/>
        </w:rPr>
        <w:footnoteReference w:id="14"/>
      </w:r>
      <w:r w:rsidRPr="00884298">
        <w:rPr>
          <w:rFonts w:cs="Times New Roman"/>
          <w:szCs w:val="24"/>
        </w:rPr>
        <w:t xml:space="preserve"> a pri tome prenosi podatke iz transkripcije </w:t>
      </w:r>
      <w:r w:rsidRPr="00884298">
        <w:rPr>
          <w:rFonts w:cs="Times New Roman"/>
          <w:i/>
          <w:szCs w:val="24"/>
        </w:rPr>
        <w:t>Popisa župa Zagrebačke županije</w:t>
      </w:r>
      <w:r w:rsidRPr="00884298">
        <w:rPr>
          <w:rFonts w:cs="Times New Roman"/>
          <w:szCs w:val="24"/>
        </w:rPr>
        <w:t xml:space="preserve"> koju je objavio F. Rački.</w:t>
      </w:r>
      <w:r w:rsidRPr="00C03B37">
        <w:rPr>
          <w:rStyle w:val="FootnoteReference"/>
          <w:rFonts w:cs="Times New Roman"/>
          <w:szCs w:val="24"/>
        </w:rPr>
        <w:footnoteReference w:id="15"/>
      </w:r>
    </w:p>
    <w:p w:rsidR="00D10DB5" w:rsidRPr="00884298" w:rsidRDefault="00D10DB5" w:rsidP="00884298">
      <w:pPr>
        <w:pStyle w:val="ListParagraph"/>
        <w:numPr>
          <w:ilvl w:val="0"/>
          <w:numId w:val="3"/>
        </w:numPr>
        <w:spacing w:before="240" w:line="360" w:lineRule="auto"/>
        <w:jc w:val="both"/>
        <w:rPr>
          <w:rFonts w:cs="Times New Roman"/>
          <w:szCs w:val="24"/>
        </w:rPr>
      </w:pPr>
      <w:r w:rsidRPr="00884298">
        <w:rPr>
          <w:rFonts w:cs="Times New Roman"/>
          <w:szCs w:val="24"/>
        </w:rPr>
        <w:t xml:space="preserve">Gonzagin podatak o 1517. </w:t>
      </w:r>
      <w:r w:rsidR="00884298" w:rsidRPr="00884298">
        <w:rPr>
          <w:rFonts w:cs="Times New Roman"/>
          <w:szCs w:val="24"/>
        </w:rPr>
        <w:t>g</w:t>
      </w:r>
      <w:r w:rsidRPr="00884298">
        <w:rPr>
          <w:rFonts w:cs="Times New Roman"/>
          <w:szCs w:val="24"/>
        </w:rPr>
        <w:t xml:space="preserve">odini prenosi još jedan kroničar, Vigilij Greiderer u djelu </w:t>
      </w:r>
      <w:r w:rsidRPr="00884298">
        <w:rPr>
          <w:rFonts w:cs="Times New Roman"/>
          <w:i/>
          <w:szCs w:val="24"/>
        </w:rPr>
        <w:t>Germania Franciscana</w:t>
      </w:r>
      <w:r w:rsidRPr="00884298">
        <w:rPr>
          <w:rFonts w:cs="Times New Roman"/>
          <w:szCs w:val="24"/>
        </w:rPr>
        <w:t>.</w:t>
      </w:r>
      <w:r w:rsidR="00884298">
        <w:rPr>
          <w:rStyle w:val="FootnoteReference"/>
          <w:rFonts w:cs="Times New Roman"/>
          <w:szCs w:val="24"/>
        </w:rPr>
        <w:footnoteReference w:id="16"/>
      </w:r>
      <w:r w:rsidRPr="00884298">
        <w:rPr>
          <w:rFonts w:cs="Times New Roman"/>
          <w:szCs w:val="24"/>
        </w:rPr>
        <w:t xml:space="preserve"> Međutim, on taj podatak donosi u onom dijelu svoga teksta u kojemu se bavi pogreškama (kao što je pogreška oko imena Stjepan/Petar). Štoviše, on potvrđuje navode o tome da je Deshaz franjevce najprije želio namjestiti u Svetom Križu, a tek da im je zatim odlučio podići novi samostan u Gorici.</w:t>
      </w:r>
      <w:r w:rsidR="00884298">
        <w:rPr>
          <w:rStyle w:val="FootnoteReference"/>
          <w:rFonts w:cs="Times New Roman"/>
          <w:szCs w:val="24"/>
        </w:rPr>
        <w:footnoteReference w:id="17"/>
      </w:r>
      <w:r w:rsidRPr="00884298">
        <w:rPr>
          <w:rFonts w:cs="Times New Roman"/>
          <w:szCs w:val="24"/>
        </w:rPr>
        <w:t xml:space="preserve"> </w:t>
      </w:r>
    </w:p>
    <w:p w:rsidR="00D10DB5" w:rsidRPr="000E7D3C" w:rsidRDefault="00D10DB5" w:rsidP="00884298">
      <w:pPr>
        <w:spacing w:before="240" w:line="360" w:lineRule="auto"/>
        <w:ind w:firstLine="708"/>
        <w:jc w:val="both"/>
        <w:rPr>
          <w:rFonts w:cs="Times New Roman"/>
          <w:szCs w:val="24"/>
        </w:rPr>
      </w:pPr>
      <w:r w:rsidRPr="000E7D3C">
        <w:rPr>
          <w:rFonts w:cs="Times New Roman"/>
          <w:szCs w:val="24"/>
        </w:rPr>
        <w:t>Ukratko, dakle, dovoljno je razloga da „znanstveno“ utemeljenom</w:t>
      </w:r>
      <w:r>
        <w:rPr>
          <w:rFonts w:cs="Times New Roman"/>
          <w:szCs w:val="24"/>
        </w:rPr>
        <w:t>, bez osobitih ograda,</w:t>
      </w:r>
      <w:r w:rsidRPr="000E7D3C">
        <w:rPr>
          <w:rFonts w:cs="Times New Roman"/>
          <w:szCs w:val="24"/>
        </w:rPr>
        <w:t xml:space="preserve"> prihvatimo godinu 1527. </w:t>
      </w:r>
      <w:r w:rsidR="00AF7415" w:rsidRPr="000E7D3C">
        <w:rPr>
          <w:rFonts w:cs="Times New Roman"/>
          <w:szCs w:val="24"/>
        </w:rPr>
        <w:t>K</w:t>
      </w:r>
      <w:r w:rsidRPr="000E7D3C">
        <w:rPr>
          <w:rFonts w:cs="Times New Roman"/>
          <w:szCs w:val="24"/>
        </w:rPr>
        <w:t>ao godinu prvoga spomena</w:t>
      </w:r>
      <w:r>
        <w:rPr>
          <w:rFonts w:cs="Times New Roman"/>
          <w:szCs w:val="24"/>
        </w:rPr>
        <w:t xml:space="preserve"> samostana i </w:t>
      </w:r>
      <w:r w:rsidRPr="000E7D3C">
        <w:rPr>
          <w:rFonts w:cs="Times New Roman"/>
          <w:szCs w:val="24"/>
        </w:rPr>
        <w:t>marijagoričkih franjevaca</w:t>
      </w:r>
      <w:r>
        <w:rPr>
          <w:rFonts w:cs="Times New Roman"/>
          <w:szCs w:val="24"/>
        </w:rPr>
        <w:t>,</w:t>
      </w:r>
      <w:r w:rsidRPr="000E7D3C">
        <w:rPr>
          <w:rFonts w:cs="Times New Roman"/>
          <w:szCs w:val="24"/>
        </w:rPr>
        <w:t xml:space="preserve"> a da godinu početka gradnje, odnosno eventualno 1517. </w:t>
      </w:r>
      <w:r w:rsidR="00884298">
        <w:rPr>
          <w:rFonts w:cs="Times New Roman"/>
          <w:szCs w:val="24"/>
        </w:rPr>
        <w:t>g</w:t>
      </w:r>
      <w:r w:rsidRPr="000E7D3C">
        <w:rPr>
          <w:rFonts w:cs="Times New Roman"/>
          <w:szCs w:val="24"/>
        </w:rPr>
        <w:t xml:space="preserve">odinu, ostavimo otvorenom (i dalje kao moguću godinu </w:t>
      </w:r>
      <w:r>
        <w:rPr>
          <w:rFonts w:cs="Times New Roman"/>
          <w:szCs w:val="24"/>
        </w:rPr>
        <w:t xml:space="preserve">početka </w:t>
      </w:r>
      <w:r w:rsidRPr="000E7D3C">
        <w:rPr>
          <w:rFonts w:cs="Times New Roman"/>
          <w:szCs w:val="24"/>
        </w:rPr>
        <w:t>gradnje, ali za koju nam trebaju dodatne potvrde u vrelima).</w:t>
      </w:r>
      <w:r>
        <w:rPr>
          <w:rStyle w:val="FootnoteReference"/>
          <w:rFonts w:cs="Times New Roman"/>
          <w:szCs w:val="24"/>
        </w:rPr>
        <w:footnoteReference w:id="18"/>
      </w:r>
    </w:p>
    <w:p w:rsidR="00D10DB5" w:rsidRDefault="00D10DB5" w:rsidP="00D10DB5">
      <w:pPr>
        <w:spacing w:line="360" w:lineRule="auto"/>
        <w:ind w:firstLine="708"/>
        <w:jc w:val="both"/>
        <w:rPr>
          <w:rFonts w:cs="Times New Roman"/>
          <w:szCs w:val="24"/>
        </w:rPr>
      </w:pPr>
      <w:r w:rsidRPr="000E7D3C">
        <w:rPr>
          <w:rFonts w:cs="Times New Roman"/>
          <w:szCs w:val="24"/>
        </w:rPr>
        <w:t xml:space="preserve">S druge strane, </w:t>
      </w:r>
      <w:r>
        <w:rPr>
          <w:rFonts w:cs="Times New Roman"/>
          <w:szCs w:val="24"/>
        </w:rPr>
        <w:t xml:space="preserve">iako taj dokument možemo smatrati nespornim, </w:t>
      </w:r>
      <w:r w:rsidRPr="000E7D3C">
        <w:rPr>
          <w:rFonts w:cs="Times New Roman"/>
          <w:szCs w:val="24"/>
        </w:rPr>
        <w:t xml:space="preserve">Ferdinandova potvrda i koncept Deshazove molbe, </w:t>
      </w:r>
      <w:r>
        <w:rPr>
          <w:rFonts w:cs="Times New Roman"/>
          <w:szCs w:val="24"/>
        </w:rPr>
        <w:t xml:space="preserve">ipak </w:t>
      </w:r>
      <w:r w:rsidRPr="000E7D3C">
        <w:rPr>
          <w:rFonts w:cs="Times New Roman"/>
          <w:szCs w:val="24"/>
        </w:rPr>
        <w:t xml:space="preserve">sadrže čitav niz nejasnoća. Primjerice, nije jasno zašto je </w:t>
      </w:r>
      <w:r w:rsidRPr="000E7D3C">
        <w:rPr>
          <w:rFonts w:cs="Times New Roman"/>
          <w:szCs w:val="24"/>
        </w:rPr>
        <w:lastRenderedPageBreak/>
        <w:t xml:space="preserve">Ferdinand čekao gotovo 8 godina da odgovori Deshazu na njegovu molbu da franjevcima daruje dio svojega posjeda. Još veću nevjericu izaziva pitanje zašto Ferdinand uopće odgovara </w:t>
      </w:r>
      <w:r>
        <w:rPr>
          <w:rFonts w:cs="Times New Roman"/>
          <w:szCs w:val="24"/>
        </w:rPr>
        <w:t>na Deshazovu</w:t>
      </w:r>
      <w:r w:rsidRPr="000E7D3C">
        <w:rPr>
          <w:rFonts w:cs="Times New Roman"/>
          <w:szCs w:val="24"/>
        </w:rPr>
        <w:t xml:space="preserve"> </w:t>
      </w:r>
      <w:r>
        <w:rPr>
          <w:rFonts w:cs="Times New Roman"/>
          <w:szCs w:val="24"/>
        </w:rPr>
        <w:t>molbu</w:t>
      </w:r>
      <w:r w:rsidRPr="000E7D3C">
        <w:rPr>
          <w:rFonts w:cs="Times New Roman"/>
          <w:szCs w:val="24"/>
        </w:rPr>
        <w:t xml:space="preserve">, </w:t>
      </w:r>
      <w:r>
        <w:rPr>
          <w:rFonts w:cs="Times New Roman"/>
          <w:szCs w:val="24"/>
        </w:rPr>
        <w:t xml:space="preserve">jer </w:t>
      </w:r>
      <w:r w:rsidRPr="000E7D3C">
        <w:rPr>
          <w:rFonts w:cs="Times New Roman"/>
          <w:szCs w:val="24"/>
        </w:rPr>
        <w:t xml:space="preserve">on dobro zna da je </w:t>
      </w:r>
      <w:r>
        <w:rPr>
          <w:rFonts w:cs="Times New Roman"/>
          <w:szCs w:val="24"/>
        </w:rPr>
        <w:t xml:space="preserve">Deshaz preminuo </w:t>
      </w:r>
      <w:r w:rsidRPr="000E7D3C">
        <w:rPr>
          <w:rFonts w:cs="Times New Roman"/>
          <w:szCs w:val="24"/>
        </w:rPr>
        <w:t>već 1534</w:t>
      </w:r>
      <w:r w:rsidR="00884298">
        <w:rPr>
          <w:rFonts w:cs="Times New Roman"/>
          <w:szCs w:val="24"/>
        </w:rPr>
        <w:t>. godine</w:t>
      </w:r>
      <w:r w:rsidRPr="000E7D3C">
        <w:rPr>
          <w:rFonts w:cs="Times New Roman"/>
          <w:szCs w:val="24"/>
        </w:rPr>
        <w:t xml:space="preserve"> (godinu dana prije kraljevog pisanog odobrenja za gradnju samostana). Kralj je s tom činjenicom nedvojbeno bio upoznat, jer je od listopada 1534</w:t>
      </w:r>
      <w:r w:rsidR="00884298">
        <w:rPr>
          <w:rFonts w:cs="Times New Roman"/>
          <w:szCs w:val="24"/>
        </w:rPr>
        <w:t>. godine</w:t>
      </w:r>
      <w:r w:rsidRPr="000E7D3C">
        <w:rPr>
          <w:rFonts w:cs="Times New Roman"/>
          <w:szCs w:val="24"/>
        </w:rPr>
        <w:t xml:space="preserve"> angažiran oko Deshazova testamenta i preuzimanja susedgradskog i stubičkog vlastelinstva. Već u listopadu 1534. Ferdinand poziva bana Petra Keglevića da mu donese Deshazovu oporuku. </w:t>
      </w:r>
    </w:p>
    <w:p w:rsidR="00D10DB5" w:rsidRPr="000E7D3C" w:rsidRDefault="00D10DB5" w:rsidP="00D10DB5">
      <w:pPr>
        <w:spacing w:line="360" w:lineRule="auto"/>
        <w:ind w:firstLine="708"/>
        <w:jc w:val="both"/>
        <w:rPr>
          <w:rFonts w:cs="Times New Roman"/>
          <w:szCs w:val="24"/>
        </w:rPr>
      </w:pPr>
      <w:r w:rsidRPr="000E7D3C">
        <w:rPr>
          <w:rFonts w:cs="Times New Roman"/>
          <w:szCs w:val="24"/>
        </w:rPr>
        <w:t xml:space="preserve">Naime, Stjepan Deshaz i njegova supruga Ana Banfi nisu imali potomaka te je vlastelinstvo (prema Ferdinandovu mišljenju) trebalo pripasti </w:t>
      </w:r>
      <w:r w:rsidRPr="000E7D3C">
        <w:rPr>
          <w:rFonts w:cs="Times New Roman"/>
          <w:i/>
          <w:szCs w:val="24"/>
        </w:rPr>
        <w:t>kraljevskom fisku</w:t>
      </w:r>
      <w:r w:rsidRPr="000E7D3C">
        <w:rPr>
          <w:rFonts w:cs="Times New Roman"/>
          <w:szCs w:val="24"/>
        </w:rPr>
        <w:t>. Ban Keglević potom oteže s dostavom oporuke, jer kao privremeni upravitelj vlastelinstva nastoji koliko je god moguće iskoristiti svoj položaj i resurse Susedgrada i Donje Stubice. Vrlo je važno napomenuti da se nakon smrti Stjepana Deshaza pokreću „kotačići“ povijesnih procesa koji će tri i pol desetljeća poslije uzrokovati velike sukobe i borbu oko prava</w:t>
      </w:r>
      <w:r w:rsidR="005B1B52">
        <w:rPr>
          <w:rFonts w:cs="Times New Roman"/>
          <w:szCs w:val="24"/>
        </w:rPr>
        <w:t>.</w:t>
      </w:r>
      <w:r w:rsidR="005B1B52">
        <w:rPr>
          <w:rStyle w:val="FootnoteReference"/>
          <w:rFonts w:cs="Times New Roman"/>
          <w:szCs w:val="24"/>
        </w:rPr>
        <w:footnoteReference w:id="19"/>
      </w:r>
      <w:r w:rsidRPr="000E7D3C">
        <w:rPr>
          <w:rFonts w:cs="Times New Roman"/>
          <w:szCs w:val="24"/>
        </w:rPr>
        <w:t xml:space="preserve"> </w:t>
      </w:r>
    </w:p>
    <w:p w:rsidR="00884298" w:rsidRDefault="00884298" w:rsidP="00D10DB5">
      <w:pPr>
        <w:spacing w:line="360" w:lineRule="auto"/>
        <w:jc w:val="both"/>
        <w:rPr>
          <w:rFonts w:cs="Times New Roman"/>
          <w:szCs w:val="24"/>
          <w:u w:val="single"/>
        </w:rPr>
      </w:pPr>
    </w:p>
    <w:p w:rsidR="00D10DB5" w:rsidRPr="00D70258" w:rsidRDefault="00D10DB5" w:rsidP="00D70258">
      <w:pPr>
        <w:pStyle w:val="ListParagraph"/>
        <w:numPr>
          <w:ilvl w:val="0"/>
          <w:numId w:val="4"/>
        </w:numPr>
        <w:spacing w:line="360" w:lineRule="auto"/>
        <w:jc w:val="both"/>
        <w:rPr>
          <w:rFonts w:cs="Times New Roman"/>
          <w:szCs w:val="24"/>
          <w:u w:val="single"/>
        </w:rPr>
      </w:pPr>
      <w:r w:rsidRPr="00D70258">
        <w:rPr>
          <w:rFonts w:cs="Times New Roman"/>
          <w:szCs w:val="24"/>
          <w:u w:val="single"/>
        </w:rPr>
        <w:t xml:space="preserve">O </w:t>
      </w:r>
      <w:r w:rsidR="002615C3" w:rsidRPr="00D70258">
        <w:rPr>
          <w:rFonts w:cs="Times New Roman"/>
          <w:szCs w:val="24"/>
          <w:u w:val="single"/>
        </w:rPr>
        <w:t>toponimu i titularima crkve</w:t>
      </w:r>
    </w:p>
    <w:p w:rsidR="00D10DB5" w:rsidRDefault="00D10DB5" w:rsidP="00D10DB5">
      <w:pPr>
        <w:spacing w:line="360" w:lineRule="auto"/>
        <w:ind w:firstLine="708"/>
        <w:jc w:val="both"/>
        <w:rPr>
          <w:rFonts w:cs="Times New Roman"/>
          <w:szCs w:val="24"/>
        </w:rPr>
      </w:pPr>
      <w:r w:rsidRPr="000E7D3C">
        <w:rPr>
          <w:rFonts w:cs="Times New Roman"/>
          <w:szCs w:val="24"/>
        </w:rPr>
        <w:t>Bez obzira na koji ćemo način pristupiti problematici vezanoj za postanak samostana i marijagoričke crkve, dostupna arhivska vrela dostatna su da potvrdimo njene početke najkasnije 1527</w:t>
      </w:r>
      <w:r w:rsidR="00884298">
        <w:rPr>
          <w:rFonts w:cs="Times New Roman"/>
          <w:szCs w:val="24"/>
        </w:rPr>
        <w:t>. godine</w:t>
      </w:r>
      <w:r w:rsidRPr="000E7D3C">
        <w:rPr>
          <w:rFonts w:cs="Times New Roman"/>
          <w:szCs w:val="24"/>
        </w:rPr>
        <w:t xml:space="preserve">. Druga činjenica koju moramo utvrditi jest da se u Deshazovoj darovnici spominje toponim </w:t>
      </w:r>
      <w:r w:rsidRPr="000E7D3C">
        <w:rPr>
          <w:rFonts w:cs="Times New Roman"/>
          <w:i/>
          <w:szCs w:val="24"/>
        </w:rPr>
        <w:t>Sveta Gorica</w:t>
      </w:r>
      <w:r w:rsidRPr="000E7D3C">
        <w:rPr>
          <w:rFonts w:cs="Times New Roman"/>
          <w:szCs w:val="24"/>
        </w:rPr>
        <w:t xml:space="preserve">, što je neke istraživače potaklo da spekuliraju o starijoj religijskoj motivaciji imenovanja toga mjesta i mogućnosti da je to mjesto na neki način povezano sa starokršćanskim ili </w:t>
      </w:r>
      <w:r>
        <w:rPr>
          <w:rFonts w:cs="Times New Roman"/>
          <w:szCs w:val="24"/>
        </w:rPr>
        <w:t xml:space="preserve">čak </w:t>
      </w:r>
      <w:r w:rsidRPr="000E7D3C">
        <w:rPr>
          <w:rFonts w:cs="Times New Roman"/>
          <w:szCs w:val="24"/>
        </w:rPr>
        <w:t xml:space="preserve">pretkršćanskim kultovima. Premda takvo što ne bi bilo sasvim neuobičajeno, u ovom slučaju </w:t>
      </w:r>
      <w:r>
        <w:rPr>
          <w:rFonts w:cs="Times New Roman"/>
          <w:szCs w:val="24"/>
        </w:rPr>
        <w:t xml:space="preserve">za takav zaključak nemamo dovoljno dokaza. </w:t>
      </w:r>
    </w:p>
    <w:p w:rsidR="00D10DB5" w:rsidRDefault="00D10DB5" w:rsidP="00D10DB5">
      <w:pPr>
        <w:spacing w:line="360" w:lineRule="auto"/>
        <w:ind w:firstLine="708"/>
        <w:jc w:val="both"/>
        <w:rPr>
          <w:rFonts w:cs="Times New Roman"/>
          <w:szCs w:val="24"/>
        </w:rPr>
      </w:pPr>
      <w:r w:rsidRPr="000E7D3C">
        <w:rPr>
          <w:rFonts w:cs="Times New Roman"/>
          <w:szCs w:val="24"/>
        </w:rPr>
        <w:t xml:space="preserve">Motivacija potječe od imena </w:t>
      </w:r>
      <w:r w:rsidRPr="000E7D3C">
        <w:rPr>
          <w:rFonts w:cs="Times New Roman"/>
          <w:i/>
          <w:szCs w:val="24"/>
        </w:rPr>
        <w:t>Svetokriške gorice</w:t>
      </w:r>
      <w:r w:rsidRPr="000E7D3C">
        <w:rPr>
          <w:rFonts w:cs="Times New Roman"/>
          <w:szCs w:val="24"/>
        </w:rPr>
        <w:t xml:space="preserve">, odnosno od latinskoga naziva </w:t>
      </w:r>
      <w:r w:rsidRPr="000E7D3C">
        <w:rPr>
          <w:rFonts w:cs="Times New Roman"/>
          <w:i/>
          <w:szCs w:val="24"/>
        </w:rPr>
        <w:t>Monticulus Sancti Cruci,</w:t>
      </w:r>
      <w:r w:rsidRPr="000E7D3C">
        <w:rPr>
          <w:rFonts w:cs="Times New Roman"/>
          <w:szCs w:val="24"/>
        </w:rPr>
        <w:t xml:space="preserve"> ili pak skraćeno </w:t>
      </w:r>
      <w:r w:rsidRPr="000E7D3C">
        <w:rPr>
          <w:rFonts w:cs="Times New Roman"/>
          <w:i/>
          <w:szCs w:val="24"/>
        </w:rPr>
        <w:t>Sanctus Monticulus</w:t>
      </w:r>
      <w:r w:rsidRPr="000E7D3C">
        <w:rPr>
          <w:rFonts w:cs="Times New Roman"/>
          <w:szCs w:val="24"/>
        </w:rPr>
        <w:t xml:space="preserve"> (kako je zabilježeno u spomenutom dokumentu).</w:t>
      </w:r>
      <w:r w:rsidR="00696B3E">
        <w:rPr>
          <w:rStyle w:val="FootnoteReference"/>
          <w:rFonts w:cs="Times New Roman"/>
          <w:szCs w:val="24"/>
        </w:rPr>
        <w:footnoteReference w:id="20"/>
      </w:r>
      <w:r w:rsidRPr="000E7D3C">
        <w:rPr>
          <w:rFonts w:cs="Times New Roman"/>
          <w:szCs w:val="24"/>
        </w:rPr>
        <w:t xml:space="preserve"> Riječ je o prostoru na kojem su se nalazili vinogradi i koje u </w:t>
      </w:r>
      <w:r w:rsidR="008D46BC">
        <w:rPr>
          <w:rFonts w:cs="Times New Roman"/>
          <w:szCs w:val="24"/>
        </w:rPr>
        <w:t>doba kada je ime najvjerojatnije nastalo</w:t>
      </w:r>
      <w:r w:rsidRPr="000E7D3C">
        <w:rPr>
          <w:rFonts w:cs="Times New Roman"/>
          <w:szCs w:val="24"/>
        </w:rPr>
        <w:t xml:space="preserve"> bilo nastanjeno. Da je toponim Sveta Gorica doista bio u svakodnevnoj uporabi, pokazuje </w:t>
      </w:r>
      <w:r>
        <w:rPr>
          <w:rFonts w:cs="Times New Roman"/>
          <w:szCs w:val="24"/>
        </w:rPr>
        <w:t>izvor iz 1565</w:t>
      </w:r>
      <w:r w:rsidR="00884298">
        <w:rPr>
          <w:rFonts w:cs="Times New Roman"/>
          <w:szCs w:val="24"/>
        </w:rPr>
        <w:t>. godine</w:t>
      </w:r>
      <w:r w:rsidRPr="000E7D3C">
        <w:rPr>
          <w:rFonts w:cs="Times New Roman"/>
          <w:szCs w:val="24"/>
        </w:rPr>
        <w:t>,</w:t>
      </w:r>
      <w:r>
        <w:rPr>
          <w:rFonts w:cs="Times New Roman"/>
          <w:szCs w:val="24"/>
        </w:rPr>
        <w:t xml:space="preserve"> </w:t>
      </w:r>
      <w:r w:rsidR="008D46BC">
        <w:rPr>
          <w:rFonts w:cs="Times New Roman"/>
          <w:szCs w:val="24"/>
        </w:rPr>
        <w:t xml:space="preserve">točnije </w:t>
      </w:r>
      <w:r>
        <w:rPr>
          <w:rFonts w:cs="Times New Roman"/>
          <w:szCs w:val="24"/>
        </w:rPr>
        <w:t>imenska potvrda</w:t>
      </w:r>
      <w:r w:rsidRPr="000E7D3C">
        <w:rPr>
          <w:rFonts w:cs="Times New Roman"/>
          <w:szCs w:val="24"/>
        </w:rPr>
        <w:t xml:space="preserve"> </w:t>
      </w:r>
      <w:r w:rsidR="008D46BC" w:rsidRPr="000E7D3C">
        <w:rPr>
          <w:rFonts w:cs="Times New Roman"/>
          <w:i/>
          <w:szCs w:val="24"/>
        </w:rPr>
        <w:t>Ilia de Zenthgoricza</w:t>
      </w:r>
      <w:r w:rsidR="008D46BC">
        <w:rPr>
          <w:rFonts w:cs="Times New Roman"/>
          <w:szCs w:val="24"/>
        </w:rPr>
        <w:t xml:space="preserve"> koja</w:t>
      </w:r>
      <w:r>
        <w:rPr>
          <w:rFonts w:cs="Times New Roman"/>
          <w:szCs w:val="24"/>
        </w:rPr>
        <w:t xml:space="preserve"> se </w:t>
      </w:r>
      <w:r w:rsidR="008D46BC">
        <w:rPr>
          <w:rFonts w:cs="Times New Roman"/>
          <w:szCs w:val="24"/>
        </w:rPr>
        <w:t>odnosi na Iliju</w:t>
      </w:r>
      <w:r>
        <w:rPr>
          <w:rFonts w:cs="Times New Roman"/>
          <w:szCs w:val="24"/>
        </w:rPr>
        <w:t xml:space="preserve"> Gregorić</w:t>
      </w:r>
      <w:r w:rsidR="008D46BC">
        <w:rPr>
          <w:rFonts w:cs="Times New Roman"/>
          <w:szCs w:val="24"/>
        </w:rPr>
        <w:t>a</w:t>
      </w:r>
      <w:r w:rsidRPr="000E7D3C">
        <w:rPr>
          <w:rFonts w:cs="Times New Roman"/>
          <w:szCs w:val="24"/>
        </w:rPr>
        <w:t xml:space="preserve">, odnosno </w:t>
      </w:r>
      <w:r w:rsidR="008D46BC">
        <w:rPr>
          <w:rFonts w:cs="Times New Roman"/>
          <w:i/>
          <w:szCs w:val="24"/>
        </w:rPr>
        <w:t>Iliju</w:t>
      </w:r>
      <w:r w:rsidRPr="000E7D3C">
        <w:rPr>
          <w:rFonts w:cs="Times New Roman"/>
          <w:i/>
          <w:szCs w:val="24"/>
        </w:rPr>
        <w:t xml:space="preserve"> sa Svete Gorice</w:t>
      </w:r>
      <w:r w:rsidRPr="000E7D3C">
        <w:rPr>
          <w:rFonts w:cs="Times New Roman"/>
          <w:szCs w:val="24"/>
        </w:rPr>
        <w:t xml:space="preserve">. To starije, uvjetno rečeno „službeno“ ime – Sveta Gorica – nakon povećanja broja stanovnika u naselju počelo se u svakodnevnoj komunikaciji koristiti skraćenim likom </w:t>
      </w:r>
      <w:r w:rsidRPr="000E7D3C">
        <w:rPr>
          <w:rFonts w:cs="Times New Roman"/>
          <w:i/>
          <w:szCs w:val="24"/>
        </w:rPr>
        <w:t>Gorica</w:t>
      </w:r>
      <w:r>
        <w:rPr>
          <w:rFonts w:cs="Times New Roman"/>
          <w:szCs w:val="24"/>
        </w:rPr>
        <w:t xml:space="preserve">, ili </w:t>
      </w:r>
      <w:r w:rsidRPr="000E7D3C">
        <w:rPr>
          <w:rFonts w:cs="Times New Roman"/>
          <w:i/>
          <w:szCs w:val="24"/>
        </w:rPr>
        <w:t>Gorice</w:t>
      </w:r>
      <w:r w:rsidR="008D46BC">
        <w:rPr>
          <w:rFonts w:cs="Times New Roman"/>
          <w:szCs w:val="24"/>
        </w:rPr>
        <w:t xml:space="preserve">. Tako u </w:t>
      </w:r>
      <w:r w:rsidR="008D46BC">
        <w:rPr>
          <w:rFonts w:cs="Times New Roman"/>
          <w:szCs w:val="24"/>
        </w:rPr>
        <w:lastRenderedPageBreak/>
        <w:t>vrelima,</w:t>
      </w:r>
      <w:r w:rsidRPr="000E7D3C">
        <w:rPr>
          <w:rFonts w:cs="Times New Roman"/>
          <w:szCs w:val="24"/>
        </w:rPr>
        <w:t xml:space="preserve"> primjerice u matičnim knjigama krštenih i umrlih</w:t>
      </w:r>
      <w:r w:rsidR="008D46BC">
        <w:rPr>
          <w:rFonts w:cs="Times New Roman"/>
          <w:szCs w:val="24"/>
        </w:rPr>
        <w:t>, župnici</w:t>
      </w:r>
      <w:r w:rsidRPr="000E7D3C">
        <w:rPr>
          <w:rFonts w:cs="Times New Roman"/>
          <w:szCs w:val="24"/>
        </w:rPr>
        <w:t xml:space="preserve"> biljež</w:t>
      </w:r>
      <w:r w:rsidR="008D46BC">
        <w:rPr>
          <w:rFonts w:cs="Times New Roman"/>
          <w:szCs w:val="24"/>
        </w:rPr>
        <w:t>e:</w:t>
      </w:r>
      <w:r w:rsidRPr="000E7D3C">
        <w:rPr>
          <w:rFonts w:cs="Times New Roman"/>
          <w:szCs w:val="24"/>
        </w:rPr>
        <w:t xml:space="preserve"> </w:t>
      </w:r>
      <w:r w:rsidR="008D46BC">
        <w:rPr>
          <w:rFonts w:cs="Times New Roman"/>
          <w:i/>
          <w:szCs w:val="24"/>
        </w:rPr>
        <w:t>franciscani</w:t>
      </w:r>
      <w:r w:rsidRPr="000E7D3C">
        <w:rPr>
          <w:rFonts w:cs="Times New Roman"/>
          <w:i/>
          <w:szCs w:val="24"/>
        </w:rPr>
        <w:t xml:space="preserve"> </w:t>
      </w:r>
      <w:r w:rsidR="008D46BC">
        <w:rPr>
          <w:rFonts w:cs="Times New Roman"/>
          <w:i/>
          <w:szCs w:val="24"/>
        </w:rPr>
        <w:t xml:space="preserve">de </w:t>
      </w:r>
      <w:r w:rsidRPr="000E7D3C">
        <w:rPr>
          <w:rFonts w:cs="Times New Roman"/>
          <w:i/>
          <w:szCs w:val="24"/>
        </w:rPr>
        <w:t>Goric, na Goricz</w:t>
      </w:r>
      <w:r w:rsidRPr="000E7D3C">
        <w:rPr>
          <w:rFonts w:cs="Times New Roman"/>
          <w:szCs w:val="24"/>
        </w:rPr>
        <w:t>.</w:t>
      </w:r>
      <w:r w:rsidR="00884298">
        <w:rPr>
          <w:rStyle w:val="FootnoteReference"/>
          <w:rFonts w:cs="Times New Roman"/>
          <w:szCs w:val="24"/>
        </w:rPr>
        <w:footnoteReference w:id="21"/>
      </w:r>
      <w:r w:rsidRPr="000E7D3C">
        <w:rPr>
          <w:rFonts w:cs="Times New Roman"/>
          <w:szCs w:val="24"/>
        </w:rPr>
        <w:t xml:space="preserve"> </w:t>
      </w:r>
    </w:p>
    <w:p w:rsidR="00D10DB5" w:rsidRPr="000E7D3C" w:rsidRDefault="00D10DB5" w:rsidP="00D10DB5">
      <w:pPr>
        <w:spacing w:line="360" w:lineRule="auto"/>
        <w:ind w:firstLine="708"/>
        <w:jc w:val="both"/>
        <w:rPr>
          <w:rFonts w:cs="Times New Roman"/>
          <w:szCs w:val="24"/>
        </w:rPr>
      </w:pPr>
      <w:r>
        <w:rPr>
          <w:rFonts w:cs="Times New Roman"/>
          <w:szCs w:val="24"/>
        </w:rPr>
        <w:t xml:space="preserve">Do promjene imena mjesta dolazi nakon </w:t>
      </w:r>
      <w:r w:rsidRPr="000E7D3C">
        <w:rPr>
          <w:rFonts w:cs="Times New Roman"/>
          <w:szCs w:val="24"/>
        </w:rPr>
        <w:t>što je 1682</w:t>
      </w:r>
      <w:r w:rsidR="00884298">
        <w:rPr>
          <w:rFonts w:cs="Times New Roman"/>
          <w:szCs w:val="24"/>
        </w:rPr>
        <w:t>. godine</w:t>
      </w:r>
      <w:r w:rsidRPr="000E7D3C">
        <w:rPr>
          <w:rFonts w:cs="Times New Roman"/>
          <w:szCs w:val="24"/>
        </w:rPr>
        <w:t xml:space="preserve"> promijenjen titular crkve. Župna je crkva </w:t>
      </w:r>
      <w:r w:rsidR="008D46BC">
        <w:rPr>
          <w:rFonts w:cs="Times New Roman"/>
          <w:szCs w:val="24"/>
        </w:rPr>
        <w:t xml:space="preserve">prilikom utemeljenja posvećena </w:t>
      </w:r>
      <w:r w:rsidRPr="000E7D3C">
        <w:rPr>
          <w:rFonts w:cs="Times New Roman"/>
          <w:szCs w:val="24"/>
        </w:rPr>
        <w:t>Petru Apostolu</w:t>
      </w:r>
      <w:r w:rsidR="008D46BC">
        <w:rPr>
          <w:rFonts w:cs="Times New Roman"/>
          <w:szCs w:val="24"/>
        </w:rPr>
        <w:t xml:space="preserve">, a od godine 1682. </w:t>
      </w:r>
      <w:r w:rsidRPr="000E7D3C">
        <w:rPr>
          <w:rFonts w:cs="Times New Roman"/>
          <w:szCs w:val="24"/>
        </w:rPr>
        <w:t xml:space="preserve">posvećena </w:t>
      </w:r>
      <w:r w:rsidR="008D46BC">
        <w:rPr>
          <w:rFonts w:cs="Times New Roman"/>
          <w:szCs w:val="24"/>
        </w:rPr>
        <w:t xml:space="preserve">je </w:t>
      </w:r>
      <w:r w:rsidR="00AF7415" w:rsidRPr="000E7D3C">
        <w:rPr>
          <w:rFonts w:cs="Times New Roman"/>
          <w:szCs w:val="24"/>
        </w:rPr>
        <w:t>Pohođenju</w:t>
      </w:r>
      <w:r w:rsidR="008D46BC">
        <w:rPr>
          <w:rFonts w:cs="Times New Roman"/>
          <w:szCs w:val="24"/>
        </w:rPr>
        <w:t xml:space="preserve"> Djevice Marije. Posljedica promjene titulara bila je i promjena prvoga člana ojkonima</w:t>
      </w:r>
      <w:r w:rsidRPr="000E7D3C">
        <w:rPr>
          <w:rFonts w:cs="Times New Roman"/>
          <w:szCs w:val="24"/>
        </w:rPr>
        <w:t xml:space="preserve"> te je nastao današnji lik</w:t>
      </w:r>
      <w:r w:rsidR="008D46BC">
        <w:rPr>
          <w:rFonts w:cs="Times New Roman"/>
          <w:szCs w:val="24"/>
        </w:rPr>
        <w:t xml:space="preserve"> imena naselja</w:t>
      </w:r>
      <w:r w:rsidRPr="000E7D3C">
        <w:rPr>
          <w:rFonts w:cs="Times New Roman"/>
          <w:szCs w:val="24"/>
        </w:rPr>
        <w:t xml:space="preserve">, Marija Gorica. Ipak u 17. </w:t>
      </w:r>
      <w:r w:rsidR="005F6BA3">
        <w:rPr>
          <w:rFonts w:cs="Times New Roman"/>
          <w:szCs w:val="24"/>
        </w:rPr>
        <w:t>i</w:t>
      </w:r>
      <w:r w:rsidRPr="000E7D3C">
        <w:rPr>
          <w:rFonts w:cs="Times New Roman"/>
          <w:szCs w:val="24"/>
        </w:rPr>
        <w:t xml:space="preserve"> 18. </w:t>
      </w:r>
      <w:r w:rsidR="005F6BA3">
        <w:rPr>
          <w:rFonts w:cs="Times New Roman"/>
          <w:szCs w:val="24"/>
        </w:rPr>
        <w:t>stolj</w:t>
      </w:r>
      <w:r w:rsidRPr="000E7D3C">
        <w:rPr>
          <w:rFonts w:cs="Times New Roman"/>
          <w:szCs w:val="24"/>
        </w:rPr>
        <w:t xml:space="preserve">eću narod je i dalje nastavio koristiti skraćeni lik (tako </w:t>
      </w:r>
      <w:r w:rsidR="008D46BC">
        <w:rPr>
          <w:rFonts w:cs="Times New Roman"/>
          <w:szCs w:val="24"/>
        </w:rPr>
        <w:t xml:space="preserve">se </w:t>
      </w:r>
      <w:r w:rsidRPr="000E7D3C">
        <w:rPr>
          <w:rFonts w:cs="Times New Roman"/>
          <w:szCs w:val="24"/>
        </w:rPr>
        <w:t xml:space="preserve">u matičnim knjigama </w:t>
      </w:r>
      <w:r w:rsidR="008D46BC">
        <w:rPr>
          <w:rFonts w:cs="Times New Roman"/>
          <w:szCs w:val="24"/>
        </w:rPr>
        <w:t>i nadalje nalaze</w:t>
      </w:r>
      <w:r w:rsidRPr="000E7D3C">
        <w:rPr>
          <w:rFonts w:cs="Times New Roman"/>
          <w:szCs w:val="24"/>
        </w:rPr>
        <w:t xml:space="preserve"> potvrde </w:t>
      </w:r>
      <w:r w:rsidRPr="008D46BC">
        <w:rPr>
          <w:rFonts w:cs="Times New Roman"/>
          <w:i/>
          <w:szCs w:val="24"/>
        </w:rPr>
        <w:t xml:space="preserve">na </w:t>
      </w:r>
      <w:r w:rsidR="008D46BC">
        <w:rPr>
          <w:rFonts w:cs="Times New Roman"/>
          <w:i/>
          <w:szCs w:val="24"/>
        </w:rPr>
        <w:t>G</w:t>
      </w:r>
      <w:r w:rsidRPr="008D46BC">
        <w:rPr>
          <w:rFonts w:cs="Times New Roman"/>
          <w:i/>
          <w:szCs w:val="24"/>
        </w:rPr>
        <w:t>oricz</w:t>
      </w:r>
      <w:r w:rsidRPr="000E7D3C">
        <w:rPr>
          <w:rFonts w:cs="Times New Roman"/>
          <w:szCs w:val="24"/>
        </w:rPr>
        <w:t xml:space="preserve">, </w:t>
      </w:r>
      <w:r w:rsidRPr="008D46BC">
        <w:rPr>
          <w:rFonts w:cs="Times New Roman"/>
          <w:i/>
          <w:szCs w:val="24"/>
        </w:rPr>
        <w:t>na goričkom kloštru</w:t>
      </w:r>
      <w:r w:rsidRPr="000E7D3C">
        <w:rPr>
          <w:rFonts w:cs="Times New Roman"/>
          <w:szCs w:val="24"/>
        </w:rPr>
        <w:t xml:space="preserve"> itd.).</w:t>
      </w:r>
      <w:r w:rsidR="00884298">
        <w:rPr>
          <w:rStyle w:val="FootnoteReference"/>
          <w:rFonts w:cs="Times New Roman"/>
          <w:szCs w:val="24"/>
        </w:rPr>
        <w:footnoteReference w:id="22"/>
      </w:r>
    </w:p>
    <w:p w:rsidR="008D46BC" w:rsidRDefault="008D46BC" w:rsidP="00D10DB5">
      <w:pPr>
        <w:spacing w:line="360" w:lineRule="auto"/>
        <w:jc w:val="both"/>
        <w:rPr>
          <w:rFonts w:cs="Times New Roman"/>
          <w:szCs w:val="24"/>
          <w:u w:val="single"/>
        </w:rPr>
      </w:pPr>
    </w:p>
    <w:p w:rsidR="00D10DB5" w:rsidRPr="00D70258" w:rsidRDefault="00D10DB5" w:rsidP="00D70258">
      <w:pPr>
        <w:pStyle w:val="ListParagraph"/>
        <w:numPr>
          <w:ilvl w:val="0"/>
          <w:numId w:val="4"/>
        </w:numPr>
        <w:spacing w:line="360" w:lineRule="auto"/>
        <w:jc w:val="both"/>
        <w:rPr>
          <w:rFonts w:cs="Times New Roman"/>
          <w:szCs w:val="24"/>
          <w:u w:val="single"/>
        </w:rPr>
      </w:pPr>
      <w:r w:rsidRPr="00D70258">
        <w:rPr>
          <w:rFonts w:cs="Times New Roman"/>
          <w:szCs w:val="24"/>
          <w:u w:val="single"/>
        </w:rPr>
        <w:t xml:space="preserve">O </w:t>
      </w:r>
      <w:r w:rsidR="00AF7415" w:rsidRPr="00D70258">
        <w:rPr>
          <w:rFonts w:cs="Times New Roman"/>
          <w:szCs w:val="24"/>
          <w:u w:val="single"/>
        </w:rPr>
        <w:t>Bogorodičinom</w:t>
      </w:r>
      <w:r w:rsidRPr="00D70258">
        <w:rPr>
          <w:rFonts w:cs="Times New Roman"/>
          <w:szCs w:val="24"/>
          <w:u w:val="single"/>
        </w:rPr>
        <w:t xml:space="preserve"> kipu, franjevcima i njihovom bijegu pred Osmanlijama </w:t>
      </w:r>
    </w:p>
    <w:p w:rsidR="00D10DB5" w:rsidRPr="000E7D3C" w:rsidRDefault="00D10DB5" w:rsidP="00D10DB5">
      <w:pPr>
        <w:spacing w:line="360" w:lineRule="auto"/>
        <w:ind w:firstLine="708"/>
        <w:jc w:val="both"/>
        <w:rPr>
          <w:rFonts w:cs="Times New Roman"/>
          <w:szCs w:val="24"/>
        </w:rPr>
      </w:pPr>
      <w:r w:rsidRPr="000E7D3C">
        <w:rPr>
          <w:rFonts w:cs="Times New Roman"/>
          <w:szCs w:val="24"/>
        </w:rPr>
        <w:t xml:space="preserve">Prema pisanim izvorima, predaji, kolektivnoj memoriji, franjevci su </w:t>
      </w:r>
      <w:r>
        <w:rPr>
          <w:rFonts w:cs="Times New Roman"/>
          <w:szCs w:val="24"/>
        </w:rPr>
        <w:t xml:space="preserve">bježeći iz svoje bosanske prapostojbine sa sobom ponijeli </w:t>
      </w:r>
      <w:r w:rsidRPr="000E7D3C">
        <w:rPr>
          <w:rFonts w:cs="Times New Roman"/>
          <w:szCs w:val="24"/>
        </w:rPr>
        <w:t xml:space="preserve">i kip Majke Božje, kojemu su pripisivane čudotvorne značajke. Taj su kip franjevci donijeli u novu crkvu, gdje se i danas nalazi. Kazivanje legende o čudotvorstvu kipa poslije je pomoglo crkvi da, uz podršku biskupije, na trgu ispred svetišta započne proštenište, a upravo </w:t>
      </w:r>
      <w:r>
        <w:rPr>
          <w:rFonts w:cs="Times New Roman"/>
          <w:szCs w:val="24"/>
        </w:rPr>
        <w:t xml:space="preserve">su </w:t>
      </w:r>
      <w:r w:rsidRPr="000E7D3C">
        <w:rPr>
          <w:rFonts w:cs="Times New Roman"/>
          <w:szCs w:val="24"/>
        </w:rPr>
        <w:t xml:space="preserve">taj kip i legenda </w:t>
      </w:r>
      <w:r>
        <w:rPr>
          <w:rFonts w:cs="Times New Roman"/>
          <w:szCs w:val="24"/>
        </w:rPr>
        <w:t xml:space="preserve">vezana uz njega, </w:t>
      </w:r>
      <w:r w:rsidRPr="000E7D3C">
        <w:rPr>
          <w:rFonts w:cs="Times New Roman"/>
          <w:szCs w:val="24"/>
        </w:rPr>
        <w:t xml:space="preserve">središnji razlog promjene titulara crkve, a </w:t>
      </w:r>
      <w:r>
        <w:rPr>
          <w:rFonts w:cs="Times New Roman"/>
          <w:szCs w:val="24"/>
        </w:rPr>
        <w:t xml:space="preserve">potom </w:t>
      </w:r>
      <w:r w:rsidRPr="000E7D3C">
        <w:rPr>
          <w:rFonts w:cs="Times New Roman"/>
          <w:szCs w:val="24"/>
        </w:rPr>
        <w:t xml:space="preserve"> i promjene imena mjesta. </w:t>
      </w:r>
    </w:p>
    <w:p w:rsidR="00D10DB5" w:rsidRPr="000E7D3C" w:rsidRDefault="00D10DB5" w:rsidP="00D10DB5">
      <w:pPr>
        <w:spacing w:line="360" w:lineRule="auto"/>
        <w:ind w:firstLine="708"/>
        <w:jc w:val="both"/>
        <w:rPr>
          <w:rFonts w:cs="Times New Roman"/>
          <w:szCs w:val="24"/>
        </w:rPr>
      </w:pPr>
      <w:r w:rsidRPr="000E7D3C">
        <w:rPr>
          <w:rFonts w:cs="Times New Roman"/>
          <w:szCs w:val="24"/>
        </w:rPr>
        <w:t xml:space="preserve"> Prema iznimno vrijednim istraživanjima povjesničarke umjetnosti Đurđice Cvitanović, Marijin kip pripada skupini </w:t>
      </w:r>
      <w:r w:rsidR="00AF7415" w:rsidRPr="00AF7415">
        <w:rPr>
          <w:rFonts w:cs="Times New Roman"/>
          <w:i/>
          <w:szCs w:val="24"/>
        </w:rPr>
        <w:t>madona</w:t>
      </w:r>
      <w:r w:rsidRPr="00AF7415">
        <w:rPr>
          <w:rFonts w:cs="Times New Roman"/>
          <w:i/>
          <w:szCs w:val="24"/>
        </w:rPr>
        <w:t xml:space="preserve"> selica</w:t>
      </w:r>
      <w:r w:rsidR="00884298">
        <w:rPr>
          <w:rFonts w:cs="Times New Roman"/>
          <w:szCs w:val="24"/>
        </w:rPr>
        <w:t>,</w:t>
      </w:r>
      <w:r w:rsidRPr="000E7D3C">
        <w:rPr>
          <w:rFonts w:cs="Times New Roman"/>
          <w:szCs w:val="24"/>
        </w:rPr>
        <w:t xml:space="preserve"> </w:t>
      </w:r>
      <w:r w:rsidR="00884298">
        <w:rPr>
          <w:rFonts w:cs="Times New Roman"/>
          <w:szCs w:val="24"/>
        </w:rPr>
        <w:t xml:space="preserve">takozvanih </w:t>
      </w:r>
      <w:r w:rsidR="00AF7415" w:rsidRPr="00AF7415">
        <w:rPr>
          <w:rFonts w:cs="Times New Roman"/>
          <w:i/>
          <w:szCs w:val="24"/>
        </w:rPr>
        <w:t>L</w:t>
      </w:r>
      <w:r w:rsidRPr="00AF7415">
        <w:rPr>
          <w:rFonts w:cs="Times New Roman"/>
          <w:i/>
          <w:szCs w:val="24"/>
        </w:rPr>
        <w:t>ijepih madona</w:t>
      </w:r>
      <w:r w:rsidRPr="000E7D3C">
        <w:rPr>
          <w:rFonts w:cs="Times New Roman"/>
          <w:szCs w:val="24"/>
        </w:rPr>
        <w:t>, mekog</w:t>
      </w:r>
      <w:r w:rsidR="00884298">
        <w:rPr>
          <w:rFonts w:cs="Times New Roman"/>
          <w:szCs w:val="24"/>
        </w:rPr>
        <w:t>a</w:t>
      </w:r>
      <w:r w:rsidRPr="000E7D3C">
        <w:rPr>
          <w:rFonts w:cs="Times New Roman"/>
          <w:szCs w:val="24"/>
        </w:rPr>
        <w:t xml:space="preserve"> stila, čiji se uzori nalaze u Češkoj. Tamo je, naime, oko 1400</w:t>
      </w:r>
      <w:r w:rsidR="00884298">
        <w:rPr>
          <w:rFonts w:cs="Times New Roman"/>
          <w:szCs w:val="24"/>
        </w:rPr>
        <w:t>. godine</w:t>
      </w:r>
      <w:r w:rsidRPr="000E7D3C">
        <w:rPr>
          <w:rFonts w:cs="Times New Roman"/>
          <w:szCs w:val="24"/>
        </w:rPr>
        <w:t xml:space="preserve"> bilo središte kiparstva gotičkog stila. Marijagorička Madona pripada kasnijoj fazi svojih uzora i nešto je rustičnije izvedbe u usporedbi s otmjenijim češkim madona</w:t>
      </w:r>
      <w:r>
        <w:rPr>
          <w:rFonts w:cs="Times New Roman"/>
          <w:szCs w:val="24"/>
        </w:rPr>
        <w:t>ma;</w:t>
      </w:r>
      <w:r w:rsidRPr="000E7D3C">
        <w:rPr>
          <w:rFonts w:cs="Times New Roman"/>
          <w:szCs w:val="24"/>
        </w:rPr>
        <w:t xml:space="preserve"> najstarija je u Hrvatskoj a datira se prema natpisu u gotici na visokom postamentu: </w:t>
      </w:r>
      <w:r w:rsidRPr="000E7D3C">
        <w:rPr>
          <w:rFonts w:cs="Times New Roman"/>
          <w:i/>
          <w:szCs w:val="24"/>
        </w:rPr>
        <w:t>Heil. Maria</w:t>
      </w:r>
      <w:r w:rsidRPr="000E7D3C">
        <w:rPr>
          <w:rFonts w:cs="Times New Roman"/>
          <w:szCs w:val="24"/>
        </w:rPr>
        <w:t xml:space="preserve"> </w:t>
      </w:r>
      <w:r w:rsidRPr="000E7D3C">
        <w:rPr>
          <w:rFonts w:cs="Times New Roman"/>
          <w:i/>
          <w:szCs w:val="24"/>
        </w:rPr>
        <w:t>14--.</w:t>
      </w:r>
      <w:r w:rsidRPr="000E7D3C">
        <w:rPr>
          <w:rFonts w:cs="Times New Roman"/>
          <w:szCs w:val="24"/>
        </w:rPr>
        <w:t xml:space="preserve"> Glava Majke Božje nad labuđim vitko izduženim vratom kasnije je prepravljena. Kip je izduben u lipovom drvetu i visok je 80 cm. Na koncu, Đ. Cvitanović zaključuje da položaj i odnos djeteta, pomaknutog na majčin bok potvrđuju dataciju oko 1430</w:t>
      </w:r>
      <w:r w:rsidR="00884298">
        <w:rPr>
          <w:rFonts w:cs="Times New Roman"/>
          <w:szCs w:val="24"/>
        </w:rPr>
        <w:t>. godine</w:t>
      </w:r>
      <w:r w:rsidRPr="000E7D3C">
        <w:rPr>
          <w:rFonts w:cs="Times New Roman"/>
          <w:szCs w:val="24"/>
        </w:rPr>
        <w:t>.</w:t>
      </w:r>
      <w:r w:rsidR="00884298">
        <w:rPr>
          <w:rStyle w:val="FootnoteReference"/>
          <w:rFonts w:cs="Times New Roman"/>
          <w:szCs w:val="24"/>
        </w:rPr>
        <w:footnoteReference w:id="23"/>
      </w:r>
    </w:p>
    <w:p w:rsidR="00D10DB5" w:rsidRDefault="00D10DB5" w:rsidP="00D10DB5">
      <w:pPr>
        <w:spacing w:line="360" w:lineRule="auto"/>
        <w:ind w:firstLine="708"/>
        <w:jc w:val="both"/>
        <w:rPr>
          <w:rFonts w:cs="Times New Roman"/>
          <w:szCs w:val="24"/>
        </w:rPr>
      </w:pPr>
      <w:r w:rsidRPr="000E7D3C">
        <w:rPr>
          <w:rFonts w:cs="Times New Roman"/>
          <w:szCs w:val="24"/>
        </w:rPr>
        <w:t xml:space="preserve">Djevicu Mariju posebno su častili ranonovovjekovni franjevci, a u Bosni je do dolaska Osmanlija postojalo nekoliko Bogorodičinih svetišta (u Rami, Srebrenici, Olovu, Lipnici, </w:t>
      </w:r>
      <w:r w:rsidRPr="000E7D3C">
        <w:rPr>
          <w:rFonts w:cs="Times New Roman"/>
          <w:szCs w:val="24"/>
        </w:rPr>
        <w:lastRenderedPageBreak/>
        <w:t xml:space="preserve">Zvorniku i Fojnici) i njezin su kult širili u nova područja u koja su </w:t>
      </w:r>
      <w:r>
        <w:rPr>
          <w:rFonts w:cs="Times New Roman"/>
          <w:szCs w:val="24"/>
        </w:rPr>
        <w:t>odlazili</w:t>
      </w:r>
      <w:r w:rsidRPr="000E7D3C">
        <w:rPr>
          <w:rFonts w:cs="Times New Roman"/>
          <w:szCs w:val="24"/>
        </w:rPr>
        <w:t xml:space="preserve"> (</w:t>
      </w:r>
      <w:r>
        <w:rPr>
          <w:rFonts w:cs="Times New Roman"/>
          <w:szCs w:val="24"/>
        </w:rPr>
        <w:t xml:space="preserve">kao što su primjerice </w:t>
      </w:r>
      <w:r w:rsidRPr="000E7D3C">
        <w:rPr>
          <w:rFonts w:cs="Times New Roman"/>
          <w:szCs w:val="24"/>
        </w:rPr>
        <w:t>Trsat</w:t>
      </w:r>
      <w:r>
        <w:rPr>
          <w:rFonts w:cs="Times New Roman"/>
          <w:szCs w:val="24"/>
        </w:rPr>
        <w:t xml:space="preserve"> i Pazin</w:t>
      </w:r>
      <w:r w:rsidRPr="000E7D3C">
        <w:rPr>
          <w:rFonts w:cs="Times New Roman"/>
          <w:szCs w:val="24"/>
        </w:rPr>
        <w:t xml:space="preserve">). </w:t>
      </w:r>
    </w:p>
    <w:p w:rsidR="00D10DB5" w:rsidRDefault="00D10DB5" w:rsidP="00D10DB5">
      <w:pPr>
        <w:spacing w:line="360" w:lineRule="auto"/>
        <w:ind w:firstLine="708"/>
        <w:jc w:val="both"/>
        <w:rPr>
          <w:rFonts w:cs="Times New Roman"/>
          <w:szCs w:val="24"/>
        </w:rPr>
      </w:pPr>
      <w:r w:rsidRPr="000E7D3C">
        <w:rPr>
          <w:rFonts w:cs="Times New Roman"/>
          <w:szCs w:val="24"/>
        </w:rPr>
        <w:t>Marija je bila i svetica zaštitnica Silajeve obitelji</w:t>
      </w:r>
      <w:r>
        <w:rPr>
          <w:rFonts w:cs="Times New Roman"/>
          <w:szCs w:val="24"/>
        </w:rPr>
        <w:t>,</w:t>
      </w:r>
      <w:r w:rsidR="00884298">
        <w:rPr>
          <w:rStyle w:val="FootnoteReference"/>
          <w:rFonts w:cs="Times New Roman"/>
          <w:szCs w:val="24"/>
        </w:rPr>
        <w:footnoteReference w:id="24"/>
      </w:r>
      <w:r w:rsidRPr="000E7D3C">
        <w:rPr>
          <w:rFonts w:cs="Times New Roman"/>
          <w:szCs w:val="24"/>
        </w:rPr>
        <w:t xml:space="preserve"> stoga možemo zaključiti da postoji višestruka veza između ove crkve i pobožnosti prema Mariji, unatoč činjenici da je prvi nebeski zaštitnik crkve bio sveti Petar Apostol. </w:t>
      </w:r>
    </w:p>
    <w:p w:rsidR="00D10DB5" w:rsidRDefault="00D10DB5" w:rsidP="00D10DB5">
      <w:pPr>
        <w:spacing w:line="360" w:lineRule="auto"/>
        <w:ind w:firstLine="708"/>
        <w:jc w:val="both"/>
        <w:rPr>
          <w:rFonts w:cs="Times New Roman"/>
          <w:szCs w:val="24"/>
        </w:rPr>
      </w:pPr>
      <w:r w:rsidRPr="000E7D3C">
        <w:rPr>
          <w:rFonts w:cs="Times New Roman"/>
          <w:szCs w:val="24"/>
        </w:rPr>
        <w:t xml:space="preserve">Najveći dio povijesnih vrela u kojima se spominje gorički „kloštar“ i crkva sv. Petra, a potom crkva Djevice Marije, potječe iz </w:t>
      </w:r>
      <w:r>
        <w:rPr>
          <w:rFonts w:cs="Times New Roman"/>
          <w:szCs w:val="24"/>
        </w:rPr>
        <w:t>17</w:t>
      </w:r>
      <w:r w:rsidRPr="000E7D3C">
        <w:rPr>
          <w:rFonts w:cs="Times New Roman"/>
          <w:szCs w:val="24"/>
        </w:rPr>
        <w:t xml:space="preserve">. </w:t>
      </w:r>
      <w:r w:rsidR="005F6BA3">
        <w:rPr>
          <w:rFonts w:cs="Times New Roman"/>
          <w:szCs w:val="24"/>
        </w:rPr>
        <w:t>stolj</w:t>
      </w:r>
      <w:r w:rsidRPr="000E7D3C">
        <w:rPr>
          <w:rFonts w:cs="Times New Roman"/>
          <w:szCs w:val="24"/>
        </w:rPr>
        <w:t xml:space="preserve">eća. Riječ je uglavnom o oporukama i </w:t>
      </w:r>
      <w:r w:rsidRPr="008D46BC">
        <w:rPr>
          <w:rFonts w:cs="Times New Roman"/>
          <w:i/>
          <w:szCs w:val="24"/>
        </w:rPr>
        <w:t>fasijama</w:t>
      </w:r>
      <w:r w:rsidRPr="000E7D3C">
        <w:rPr>
          <w:rFonts w:cs="Times New Roman"/>
          <w:szCs w:val="24"/>
        </w:rPr>
        <w:t xml:space="preserve">, kojima pojedinci ostavljaju zemlju, posjede i svoja bogatstva crkvi i redovnicima. Te fasije i drugi </w:t>
      </w:r>
      <w:r w:rsidR="008D46BC">
        <w:rPr>
          <w:rFonts w:cs="Times New Roman"/>
          <w:szCs w:val="24"/>
        </w:rPr>
        <w:t xml:space="preserve">privatnopravni </w:t>
      </w:r>
      <w:r w:rsidRPr="000E7D3C">
        <w:rPr>
          <w:rFonts w:cs="Times New Roman"/>
          <w:szCs w:val="24"/>
        </w:rPr>
        <w:t xml:space="preserve">dokumenti, ponajprije legati, otkrivaju nam glavnu ulogu goričkoga samostana u 17. </w:t>
      </w:r>
      <w:r w:rsidR="005F6BA3">
        <w:rPr>
          <w:rFonts w:cs="Times New Roman"/>
          <w:szCs w:val="24"/>
        </w:rPr>
        <w:t>i</w:t>
      </w:r>
      <w:r w:rsidRPr="000E7D3C">
        <w:rPr>
          <w:rFonts w:cs="Times New Roman"/>
          <w:szCs w:val="24"/>
        </w:rPr>
        <w:t xml:space="preserve"> 18. </w:t>
      </w:r>
      <w:r w:rsidR="005F6BA3">
        <w:rPr>
          <w:rFonts w:cs="Times New Roman"/>
          <w:szCs w:val="24"/>
        </w:rPr>
        <w:t>s</w:t>
      </w:r>
      <w:r w:rsidRPr="000E7D3C">
        <w:rPr>
          <w:rFonts w:cs="Times New Roman"/>
          <w:szCs w:val="24"/>
        </w:rPr>
        <w:t>toljeću. Naime, kako zaključuje Paškval Cvekan, gorički franjevci se ne bave školstvom ni ranarništvom</w:t>
      </w:r>
      <w:r w:rsidR="008D46BC">
        <w:rPr>
          <w:rFonts w:cs="Times New Roman"/>
          <w:szCs w:val="24"/>
        </w:rPr>
        <w:t xml:space="preserve"> (što je u to doba bilo uobičajeno za redovničke zajednice)</w:t>
      </w:r>
      <w:r w:rsidRPr="000E7D3C">
        <w:rPr>
          <w:rFonts w:cs="Times New Roman"/>
          <w:szCs w:val="24"/>
        </w:rPr>
        <w:t>, već preuzimaju sve više legata (</w:t>
      </w:r>
      <w:r>
        <w:rPr>
          <w:rFonts w:cs="Times New Roman"/>
          <w:szCs w:val="24"/>
        </w:rPr>
        <w:t xml:space="preserve">riječ je o novcu </w:t>
      </w:r>
      <w:r w:rsidRPr="000E7D3C">
        <w:rPr>
          <w:rFonts w:cs="Times New Roman"/>
          <w:szCs w:val="24"/>
        </w:rPr>
        <w:t xml:space="preserve">ili </w:t>
      </w:r>
      <w:r>
        <w:rPr>
          <w:rFonts w:cs="Times New Roman"/>
          <w:szCs w:val="24"/>
        </w:rPr>
        <w:t xml:space="preserve">zemlji </w:t>
      </w:r>
      <w:r w:rsidRPr="000E7D3C">
        <w:rPr>
          <w:rFonts w:cs="Times New Roman"/>
          <w:szCs w:val="24"/>
        </w:rPr>
        <w:t>koju pojedinci oporučno ostavljaju crkvi, dobivajući zauzvrat određeni br</w:t>
      </w:r>
      <w:r>
        <w:rPr>
          <w:rFonts w:cs="Times New Roman"/>
          <w:szCs w:val="24"/>
        </w:rPr>
        <w:t>oj misa i „zvonjenja“ godišnje).</w:t>
      </w:r>
      <w:r w:rsidRPr="000E7D3C">
        <w:rPr>
          <w:rFonts w:cs="Times New Roman"/>
          <w:szCs w:val="24"/>
        </w:rPr>
        <w:t xml:space="preserve"> </w:t>
      </w:r>
      <w:r>
        <w:rPr>
          <w:rFonts w:cs="Times New Roman"/>
          <w:szCs w:val="24"/>
        </w:rPr>
        <w:t>Z</w:t>
      </w:r>
      <w:r w:rsidRPr="000E7D3C">
        <w:rPr>
          <w:rFonts w:cs="Times New Roman"/>
          <w:szCs w:val="24"/>
        </w:rPr>
        <w:t xml:space="preserve">bog </w:t>
      </w:r>
      <w:r>
        <w:rPr>
          <w:rFonts w:cs="Times New Roman"/>
          <w:szCs w:val="24"/>
        </w:rPr>
        <w:t xml:space="preserve">toga je sredinom </w:t>
      </w:r>
      <w:r w:rsidRPr="000E7D3C">
        <w:rPr>
          <w:rFonts w:cs="Times New Roman"/>
          <w:szCs w:val="24"/>
        </w:rPr>
        <w:t xml:space="preserve">18. </w:t>
      </w:r>
      <w:r w:rsidR="005F6BA3">
        <w:rPr>
          <w:rFonts w:cs="Times New Roman"/>
          <w:szCs w:val="24"/>
        </w:rPr>
        <w:t>stolj</w:t>
      </w:r>
      <w:r w:rsidRPr="000E7D3C">
        <w:rPr>
          <w:rFonts w:cs="Times New Roman"/>
          <w:szCs w:val="24"/>
        </w:rPr>
        <w:t xml:space="preserve">eća </w:t>
      </w:r>
      <w:r>
        <w:rPr>
          <w:rFonts w:cs="Times New Roman"/>
          <w:szCs w:val="24"/>
        </w:rPr>
        <w:t xml:space="preserve">u samostanu </w:t>
      </w:r>
      <w:r w:rsidRPr="000E7D3C">
        <w:rPr>
          <w:rFonts w:cs="Times New Roman"/>
          <w:szCs w:val="24"/>
        </w:rPr>
        <w:t xml:space="preserve">bilo </w:t>
      </w:r>
      <w:r>
        <w:rPr>
          <w:rFonts w:cs="Times New Roman"/>
          <w:szCs w:val="24"/>
        </w:rPr>
        <w:t xml:space="preserve">čak </w:t>
      </w:r>
      <w:r w:rsidRPr="000E7D3C">
        <w:rPr>
          <w:rFonts w:cs="Times New Roman"/>
          <w:szCs w:val="24"/>
        </w:rPr>
        <w:t xml:space="preserve">19 </w:t>
      </w:r>
      <w:r>
        <w:rPr>
          <w:rFonts w:cs="Times New Roman"/>
          <w:szCs w:val="24"/>
        </w:rPr>
        <w:t xml:space="preserve">redovnika </w:t>
      </w:r>
      <w:r w:rsidRPr="000E7D3C">
        <w:rPr>
          <w:rFonts w:cs="Times New Roman"/>
          <w:szCs w:val="24"/>
        </w:rPr>
        <w:t xml:space="preserve">(godišnje su u ime legata </w:t>
      </w:r>
      <w:r>
        <w:rPr>
          <w:rFonts w:cs="Times New Roman"/>
          <w:szCs w:val="24"/>
        </w:rPr>
        <w:t xml:space="preserve">samo </w:t>
      </w:r>
      <w:r w:rsidRPr="000E7D3C">
        <w:rPr>
          <w:rFonts w:cs="Times New Roman"/>
          <w:szCs w:val="24"/>
        </w:rPr>
        <w:t xml:space="preserve">za obitelji </w:t>
      </w:r>
      <w:r>
        <w:rPr>
          <w:rFonts w:cs="Times New Roman"/>
          <w:szCs w:val="24"/>
        </w:rPr>
        <w:t xml:space="preserve">Sosa, </w:t>
      </w:r>
      <w:r w:rsidRPr="000E7D3C">
        <w:rPr>
          <w:rFonts w:cs="Times New Roman"/>
          <w:szCs w:val="24"/>
        </w:rPr>
        <w:t>Gregorijanec</w:t>
      </w:r>
      <w:r>
        <w:rPr>
          <w:rFonts w:cs="Times New Roman"/>
          <w:szCs w:val="24"/>
        </w:rPr>
        <w:t xml:space="preserve"> i</w:t>
      </w:r>
      <w:r w:rsidRPr="000E7D3C">
        <w:rPr>
          <w:rFonts w:cs="Times New Roman"/>
          <w:szCs w:val="24"/>
        </w:rPr>
        <w:t xml:space="preserve"> Rauch i držali 640 svetih misa).</w:t>
      </w:r>
      <w:r w:rsidR="00696B3E">
        <w:rPr>
          <w:rStyle w:val="FootnoteReference"/>
          <w:rFonts w:cs="Times New Roman"/>
          <w:szCs w:val="24"/>
        </w:rPr>
        <w:footnoteReference w:id="25"/>
      </w:r>
    </w:p>
    <w:p w:rsidR="00D10DB5" w:rsidRPr="000E7D3C" w:rsidRDefault="00D10DB5" w:rsidP="00D10DB5">
      <w:pPr>
        <w:spacing w:line="360" w:lineRule="auto"/>
        <w:ind w:firstLine="708"/>
        <w:jc w:val="both"/>
        <w:rPr>
          <w:rFonts w:cs="Times New Roman"/>
          <w:szCs w:val="24"/>
        </w:rPr>
      </w:pPr>
      <w:r w:rsidRPr="000E7D3C">
        <w:rPr>
          <w:rFonts w:cs="Times New Roman"/>
          <w:szCs w:val="24"/>
        </w:rPr>
        <w:t>Čudotvorni kip Djevice Marije s malim Isusom u naručju privlačio je mnogobrojne hodočasnike, o čemu svjedoči spomenuti franjevački kroničar Greiderer (</w:t>
      </w:r>
      <w:r w:rsidR="00AF7415">
        <w:rPr>
          <w:rFonts w:cs="Times New Roman"/>
          <w:i/>
          <w:szCs w:val="24"/>
        </w:rPr>
        <w:t>…</w:t>
      </w:r>
      <w:r w:rsidRPr="000E7D3C">
        <w:rPr>
          <w:rFonts w:cs="Times New Roman"/>
          <w:i/>
          <w:szCs w:val="24"/>
        </w:rPr>
        <w:t xml:space="preserve"> istam statuam B.V. Marie Jesulum gestantis… populos in maximo numero accurit</w:t>
      </w:r>
      <w:r w:rsidRPr="000E7D3C">
        <w:rPr>
          <w:rFonts w:cs="Times New Roman"/>
          <w:szCs w:val="24"/>
        </w:rPr>
        <w:t xml:space="preserve">). Značenje crkve s vremenom je toliko poraslo da su lokalni plemići u </w:t>
      </w:r>
      <w:r w:rsidR="005F6BA3">
        <w:rPr>
          <w:rFonts w:cs="Times New Roman"/>
          <w:szCs w:val="24"/>
        </w:rPr>
        <w:t>17</w:t>
      </w:r>
      <w:r w:rsidRPr="000E7D3C">
        <w:rPr>
          <w:rFonts w:cs="Times New Roman"/>
          <w:szCs w:val="24"/>
        </w:rPr>
        <w:t>.</w:t>
      </w:r>
      <w:r>
        <w:rPr>
          <w:rFonts w:cs="Times New Roman"/>
          <w:szCs w:val="24"/>
        </w:rPr>
        <w:t xml:space="preserve"> i </w:t>
      </w:r>
      <w:r w:rsidR="005F6BA3">
        <w:rPr>
          <w:rFonts w:cs="Times New Roman"/>
          <w:szCs w:val="24"/>
        </w:rPr>
        <w:t>18</w:t>
      </w:r>
      <w:r>
        <w:rPr>
          <w:rFonts w:cs="Times New Roman"/>
          <w:szCs w:val="24"/>
        </w:rPr>
        <w:t>.</w:t>
      </w:r>
      <w:r w:rsidRPr="000E7D3C">
        <w:rPr>
          <w:rFonts w:cs="Times New Roman"/>
          <w:szCs w:val="24"/>
        </w:rPr>
        <w:t xml:space="preserve"> stoljeću </w:t>
      </w:r>
      <w:r>
        <w:rPr>
          <w:rFonts w:cs="Times New Roman"/>
          <w:szCs w:val="24"/>
        </w:rPr>
        <w:t xml:space="preserve">sve češće </w:t>
      </w:r>
      <w:r w:rsidRPr="000E7D3C">
        <w:rPr>
          <w:rFonts w:cs="Times New Roman"/>
          <w:szCs w:val="24"/>
        </w:rPr>
        <w:t>počeli odabirati kripte u toj crkvi, za grobnice svojih obitelji. Vječni mir u goričkoj crkvi našli su pripadnici obitelji Hadrović, Jelačić, Ra</w:t>
      </w:r>
      <w:r>
        <w:rPr>
          <w:rFonts w:cs="Times New Roman"/>
          <w:szCs w:val="24"/>
        </w:rPr>
        <w:t>uch, Krčelić, Boranić, Mokrović</w:t>
      </w:r>
      <w:r w:rsidRPr="000E7D3C">
        <w:rPr>
          <w:rFonts w:cs="Times New Roman"/>
          <w:szCs w:val="24"/>
        </w:rPr>
        <w:t xml:space="preserve"> i drugi. Ondje je pokopan i vojni zapovjednik Ogulina – Martin Mogorić – koji je poginuo u borbi s Osmanlijama 1643. </w:t>
      </w:r>
      <w:r w:rsidR="005F6BA3">
        <w:rPr>
          <w:rFonts w:cs="Times New Roman"/>
          <w:szCs w:val="24"/>
        </w:rPr>
        <w:t>g</w:t>
      </w:r>
      <w:r w:rsidRPr="000E7D3C">
        <w:rPr>
          <w:rFonts w:cs="Times New Roman"/>
          <w:szCs w:val="24"/>
        </w:rPr>
        <w:t>odine. Mogorićev epitaf, što ga je dao izraditi Mihalj Vernić, i danas stoji u marijagoričkoj crkvi. Riječ je o lijepom primjeru baroknoga reljefnoga kiparstva iz razdoblja protureformacije.</w:t>
      </w:r>
    </w:p>
    <w:p w:rsidR="00D10DB5" w:rsidRDefault="00D10DB5" w:rsidP="00D10DB5">
      <w:pPr>
        <w:spacing w:line="360" w:lineRule="auto"/>
        <w:ind w:firstLine="708"/>
        <w:jc w:val="both"/>
        <w:rPr>
          <w:rFonts w:cs="Times New Roman"/>
          <w:szCs w:val="24"/>
        </w:rPr>
      </w:pPr>
      <w:r w:rsidRPr="000E7D3C">
        <w:rPr>
          <w:rFonts w:cs="Times New Roman"/>
          <w:szCs w:val="24"/>
        </w:rPr>
        <w:t xml:space="preserve">Kada govorimo o razlozima napuštanja bosanske prapostojbine goričkih franjevaca, važno je napomenuti da se tradicionalna historiografija po pitanju progona kršćana iz Bosne </w:t>
      </w:r>
      <w:r>
        <w:rPr>
          <w:rFonts w:cs="Times New Roman"/>
          <w:szCs w:val="24"/>
        </w:rPr>
        <w:t xml:space="preserve">u prvoj polovici 16. </w:t>
      </w:r>
      <w:r w:rsidR="005F6BA3">
        <w:rPr>
          <w:rFonts w:cs="Times New Roman"/>
          <w:szCs w:val="24"/>
        </w:rPr>
        <w:t>s</w:t>
      </w:r>
      <w:r>
        <w:rPr>
          <w:rFonts w:cs="Times New Roman"/>
          <w:szCs w:val="24"/>
        </w:rPr>
        <w:t xml:space="preserve">toljeća </w:t>
      </w:r>
      <w:r w:rsidRPr="000E7D3C">
        <w:rPr>
          <w:rFonts w:cs="Times New Roman"/>
          <w:szCs w:val="24"/>
        </w:rPr>
        <w:t xml:space="preserve">uglavnom usredotočuje na dva datuma. Prva važna godina jest </w:t>
      </w:r>
      <w:r w:rsidRPr="000E7D3C">
        <w:rPr>
          <w:rFonts w:cs="Times New Roman"/>
          <w:szCs w:val="24"/>
        </w:rPr>
        <w:lastRenderedPageBreak/>
        <w:t xml:space="preserve">1516., kada započinju progoni kršćana, nakon donošenja </w:t>
      </w:r>
      <w:r w:rsidRPr="000E7D3C">
        <w:rPr>
          <w:rFonts w:cs="Times New Roman"/>
          <w:i/>
          <w:szCs w:val="24"/>
        </w:rPr>
        <w:t>kanun name</w:t>
      </w:r>
      <w:r w:rsidRPr="000E7D3C">
        <w:rPr>
          <w:rFonts w:cs="Times New Roman"/>
          <w:szCs w:val="24"/>
        </w:rPr>
        <w:t xml:space="preserve"> (ili </w:t>
      </w:r>
      <w:r w:rsidRPr="000E7D3C">
        <w:rPr>
          <w:rFonts w:cs="Times New Roman"/>
          <w:i/>
          <w:szCs w:val="24"/>
        </w:rPr>
        <w:t>hanun name</w:t>
      </w:r>
      <w:r w:rsidRPr="000E7D3C">
        <w:rPr>
          <w:rFonts w:cs="Times New Roman"/>
          <w:szCs w:val="24"/>
        </w:rPr>
        <w:t xml:space="preserve">) a druga je važna godina 1524., kada započinje snažniji progon kršćana. S druge se pak strane smatra da godine 1517. </w:t>
      </w:r>
      <w:r w:rsidR="005F6BA3">
        <w:rPr>
          <w:rFonts w:cs="Times New Roman"/>
          <w:szCs w:val="24"/>
        </w:rPr>
        <w:t>d</w:t>
      </w:r>
      <w:r w:rsidRPr="000E7D3C">
        <w:rPr>
          <w:rFonts w:cs="Times New Roman"/>
          <w:szCs w:val="24"/>
        </w:rPr>
        <w:t xml:space="preserve">olazi do određenog (vrlo skromnog) olakšanja u pogledu sloboda vjeroispovijesti jer te godine osnovana franjevačka provincija Bosna Srebrena. </w:t>
      </w:r>
    </w:p>
    <w:p w:rsidR="00D10DB5" w:rsidRDefault="00D10DB5" w:rsidP="00D10DB5">
      <w:pPr>
        <w:spacing w:line="360" w:lineRule="auto"/>
        <w:ind w:firstLine="708"/>
        <w:jc w:val="both"/>
        <w:rPr>
          <w:rFonts w:cs="Times New Roman"/>
          <w:szCs w:val="24"/>
        </w:rPr>
      </w:pPr>
      <w:r w:rsidRPr="000E7D3C">
        <w:rPr>
          <w:rFonts w:cs="Times New Roman"/>
          <w:szCs w:val="24"/>
        </w:rPr>
        <w:t xml:space="preserve">Kako bilo, negdje između ova dva datuma morali bismo tražiti godinu kada „naši“ franjevci bježe iz Bosne te dolaze na područje Susedgradskog posjeda. Važno je napomenuti još jednu zanimljivost. Naime spomenuti vlastelin Deshaz (koji franjevcima dodjeljuje posjed na „Svetoj Gorici“) u svojim pismima spominje svoje slavonske posjede. Početkom 1530-ih posebice se brinuo oko turskih napada na </w:t>
      </w:r>
      <w:r>
        <w:rPr>
          <w:rFonts w:cs="Times New Roman"/>
          <w:szCs w:val="24"/>
        </w:rPr>
        <w:t xml:space="preserve">svoje posjede u </w:t>
      </w:r>
      <w:r w:rsidRPr="000E7D3C">
        <w:rPr>
          <w:rFonts w:cs="Times New Roman"/>
          <w:szCs w:val="24"/>
        </w:rPr>
        <w:t>Kobaš</w:t>
      </w:r>
      <w:r>
        <w:rPr>
          <w:rFonts w:cs="Times New Roman"/>
          <w:szCs w:val="24"/>
        </w:rPr>
        <w:t>u</w:t>
      </w:r>
      <w:r w:rsidRPr="000E7D3C">
        <w:rPr>
          <w:rFonts w:cs="Times New Roman"/>
          <w:szCs w:val="24"/>
        </w:rPr>
        <w:t xml:space="preserve"> (u blizini Slavonskoga Broda). U Kloštru pokraj Kobaša nalazila se crkva Blažene Djevice Marije, o kojoj su nakon povlačenja cistercita (otprilike 1504</w:t>
      </w:r>
      <w:r w:rsidR="00884298">
        <w:rPr>
          <w:rFonts w:cs="Times New Roman"/>
          <w:szCs w:val="24"/>
        </w:rPr>
        <w:t>. godine</w:t>
      </w:r>
      <w:r w:rsidRPr="000E7D3C">
        <w:rPr>
          <w:rFonts w:cs="Times New Roman"/>
          <w:szCs w:val="24"/>
        </w:rPr>
        <w:t xml:space="preserve">) brigu počeli voditi </w:t>
      </w:r>
      <w:r>
        <w:rPr>
          <w:rFonts w:cs="Times New Roman"/>
          <w:szCs w:val="24"/>
        </w:rPr>
        <w:t xml:space="preserve">bosanski </w:t>
      </w:r>
      <w:r w:rsidRPr="000E7D3C">
        <w:rPr>
          <w:rFonts w:cs="Times New Roman"/>
          <w:szCs w:val="24"/>
        </w:rPr>
        <w:t>franjevci trećoredci</w:t>
      </w:r>
      <w:r>
        <w:rPr>
          <w:rFonts w:cs="Times New Roman"/>
          <w:szCs w:val="24"/>
        </w:rPr>
        <w:t>. Čitav taj posjed bio je pod snažnom ugrozom i pritiskom Osmanlija već 20-ih godina, a u potpunosti je pokoren najkasnije</w:t>
      </w:r>
      <w:r w:rsidRPr="000E7D3C">
        <w:rPr>
          <w:rFonts w:cs="Times New Roman"/>
          <w:szCs w:val="24"/>
        </w:rPr>
        <w:t xml:space="preserve"> 1532</w:t>
      </w:r>
      <w:r w:rsidR="00884298">
        <w:rPr>
          <w:rFonts w:cs="Times New Roman"/>
          <w:szCs w:val="24"/>
        </w:rPr>
        <w:t>. godine</w:t>
      </w:r>
      <w:r>
        <w:rPr>
          <w:rFonts w:cs="Times New Roman"/>
          <w:szCs w:val="24"/>
        </w:rPr>
        <w:t xml:space="preserve">. </w:t>
      </w:r>
    </w:p>
    <w:p w:rsidR="00D10DB5" w:rsidRDefault="00D10DB5" w:rsidP="00D10DB5">
      <w:pPr>
        <w:spacing w:line="360" w:lineRule="auto"/>
        <w:ind w:firstLine="708"/>
        <w:jc w:val="both"/>
        <w:rPr>
          <w:rFonts w:cs="Times New Roman"/>
          <w:szCs w:val="24"/>
        </w:rPr>
      </w:pPr>
      <w:r w:rsidRPr="000E7D3C">
        <w:rPr>
          <w:rFonts w:cs="Times New Roman"/>
          <w:szCs w:val="24"/>
        </w:rPr>
        <w:t xml:space="preserve">To nam daje naslutiti da su franjevci, nakon bijega iz Bosne, mogli prijeći s Deshazovih slavonskih posjeda na njegove posjede pod Susedgradom. Također, odabir </w:t>
      </w:r>
      <w:r>
        <w:rPr>
          <w:rFonts w:cs="Times New Roman"/>
          <w:szCs w:val="24"/>
        </w:rPr>
        <w:t xml:space="preserve">titulara možda bi mogao ukazivati </w:t>
      </w:r>
      <w:r w:rsidRPr="000E7D3C">
        <w:rPr>
          <w:rFonts w:cs="Times New Roman"/>
          <w:szCs w:val="24"/>
        </w:rPr>
        <w:t>na moguću stanicu</w:t>
      </w:r>
      <w:r>
        <w:rPr>
          <w:rFonts w:cs="Times New Roman"/>
          <w:szCs w:val="24"/>
        </w:rPr>
        <w:t>, posjet ili vizitaciju (ali i neki budući povratak)</w:t>
      </w:r>
      <w:r w:rsidRPr="000E7D3C">
        <w:rPr>
          <w:rFonts w:cs="Times New Roman"/>
          <w:szCs w:val="24"/>
        </w:rPr>
        <w:t xml:space="preserve"> na putu čudotvornoga kipa Djevice Marije</w:t>
      </w:r>
      <w:r>
        <w:rPr>
          <w:rFonts w:cs="Times New Roman"/>
          <w:szCs w:val="24"/>
        </w:rPr>
        <w:t xml:space="preserve">. </w:t>
      </w:r>
    </w:p>
    <w:p w:rsidR="00D10DB5" w:rsidRPr="000E7D3C" w:rsidRDefault="00D10DB5" w:rsidP="00D10DB5">
      <w:pPr>
        <w:spacing w:line="360" w:lineRule="auto"/>
        <w:ind w:firstLine="708"/>
        <w:jc w:val="both"/>
        <w:rPr>
          <w:rFonts w:cs="Times New Roman"/>
          <w:szCs w:val="24"/>
        </w:rPr>
      </w:pPr>
      <w:r w:rsidRPr="000E7D3C">
        <w:rPr>
          <w:rFonts w:cs="Times New Roman"/>
          <w:szCs w:val="24"/>
        </w:rPr>
        <w:t>Uzmemo li u obzir sve elemente povijesne priče o franjevcima u Gorici, od podizanja samostana i dolaska iz prvotne bosanske postojbine do promjene titulara, nameće se pitanje jesu li bili svjesni svoga povijesnog konteksta i do koje se mjere</w:t>
      </w:r>
      <w:r>
        <w:rPr>
          <w:rFonts w:cs="Times New Roman"/>
          <w:szCs w:val="24"/>
        </w:rPr>
        <w:t xml:space="preserve"> to</w:t>
      </w:r>
      <w:r w:rsidRPr="000E7D3C">
        <w:rPr>
          <w:rFonts w:cs="Times New Roman"/>
          <w:szCs w:val="24"/>
        </w:rPr>
        <w:t xml:space="preserve"> zadržalo u njihovoj povijesnoj i kulturnoj memoriji? Jesu li na simboličkoj razini željeli naglasiti iskustvo preseljenja, odnosno odlaska, a možda i ponovnog povratka, poput Djevice Marije koja pohodi svoju rođakinju, a potom se vraća? Vjerojatno ne, ali pitanja odabira titulara pojedinih crkava, važnosti svetaca i širenja njihovoga kulta središnja su </w:t>
      </w:r>
      <w:r>
        <w:rPr>
          <w:rFonts w:cs="Times New Roman"/>
          <w:szCs w:val="24"/>
        </w:rPr>
        <w:t xml:space="preserve">i često neodgovorena </w:t>
      </w:r>
      <w:r w:rsidRPr="000E7D3C">
        <w:rPr>
          <w:rFonts w:cs="Times New Roman"/>
          <w:szCs w:val="24"/>
        </w:rPr>
        <w:t>pitanja crkvene i religijske historije.</w:t>
      </w:r>
    </w:p>
    <w:p w:rsidR="00D10DB5" w:rsidRDefault="00D10DB5" w:rsidP="00D10DB5">
      <w:pPr>
        <w:spacing w:line="360" w:lineRule="auto"/>
        <w:ind w:firstLine="708"/>
        <w:jc w:val="both"/>
        <w:rPr>
          <w:rFonts w:cs="Times New Roman"/>
          <w:szCs w:val="24"/>
        </w:rPr>
      </w:pPr>
      <w:r w:rsidRPr="000E7D3C">
        <w:rPr>
          <w:rFonts w:cs="Times New Roman"/>
          <w:szCs w:val="24"/>
        </w:rPr>
        <w:t>Da zaključimo; premda su nam poznate mnoge činjenice vezane uz doseljenje stanovništva na područje brdovečke seoske sučije i dolazak franjevaca na Goricu, detalji nam još uvijek ostaju zamagljeni. Istraživači će nastaviti istraživati nove izvore, analizirati i sintetizirati dosadašnja saznanja, ali na jedan dio pitanja zacijelo nećemo moći dati konačan odgovor.</w:t>
      </w:r>
    </w:p>
    <w:p w:rsidR="00D70258" w:rsidRDefault="00D70258" w:rsidP="00D10DB5">
      <w:pPr>
        <w:spacing w:line="360" w:lineRule="auto"/>
        <w:ind w:firstLine="708"/>
        <w:jc w:val="both"/>
        <w:rPr>
          <w:rFonts w:cs="Times New Roman"/>
          <w:szCs w:val="24"/>
        </w:rPr>
      </w:pPr>
    </w:p>
    <w:p w:rsidR="00696B3E" w:rsidRPr="00D70258" w:rsidRDefault="00696B3E" w:rsidP="00D70258">
      <w:pPr>
        <w:pStyle w:val="ListParagraph"/>
        <w:numPr>
          <w:ilvl w:val="0"/>
          <w:numId w:val="4"/>
        </w:numPr>
        <w:spacing w:line="360" w:lineRule="auto"/>
        <w:jc w:val="both"/>
        <w:rPr>
          <w:rFonts w:cs="Times New Roman"/>
          <w:szCs w:val="24"/>
          <w:u w:val="single"/>
        </w:rPr>
      </w:pPr>
      <w:r w:rsidRPr="00D70258">
        <w:rPr>
          <w:rFonts w:cs="Times New Roman"/>
          <w:szCs w:val="24"/>
          <w:u w:val="single"/>
        </w:rPr>
        <w:t>O crkvi u 17. i 18. st.</w:t>
      </w:r>
    </w:p>
    <w:p w:rsidR="00696B3E" w:rsidRPr="000E7D3C" w:rsidRDefault="00696B3E" w:rsidP="00696B3E">
      <w:pPr>
        <w:spacing w:line="360" w:lineRule="auto"/>
        <w:ind w:firstLine="708"/>
        <w:jc w:val="both"/>
        <w:rPr>
          <w:rFonts w:cs="Times New Roman"/>
          <w:szCs w:val="24"/>
        </w:rPr>
      </w:pPr>
      <w:r w:rsidRPr="000E7D3C">
        <w:rPr>
          <w:rFonts w:cs="Times New Roman"/>
          <w:szCs w:val="24"/>
        </w:rPr>
        <w:lastRenderedPageBreak/>
        <w:t>Godine 1640. franjevci su prestali upravljati crkvom sv. Križa, koja je odlukom zagrebačkog biskupa Vinkovića postala filijalnom crkvom župe sv. Vida. U to doba franjevci sve više napora ulažu da svoju crkvu sv. Petra Apostola učine proštenjarskom. Naime, u crkvi je bio kip Djevice Marije koji je prema predaji došao s franjevcima iz Bosne, a prema nekim navodima (koje donosi Cvekan) franjevcima ga je poklonio neki bosanski biskup.</w:t>
      </w:r>
    </w:p>
    <w:p w:rsidR="00696B3E" w:rsidRPr="000E7D3C" w:rsidRDefault="00696B3E" w:rsidP="00696B3E">
      <w:pPr>
        <w:spacing w:line="360" w:lineRule="auto"/>
        <w:ind w:firstLine="708"/>
        <w:jc w:val="both"/>
        <w:rPr>
          <w:rFonts w:cs="Times New Roman"/>
          <w:szCs w:val="24"/>
        </w:rPr>
      </w:pPr>
      <w:r w:rsidRPr="000E7D3C">
        <w:rPr>
          <w:rFonts w:cs="Times New Roman"/>
          <w:szCs w:val="24"/>
        </w:rPr>
        <w:t xml:space="preserve">O izgledu crkve prije velikih graditeljskih zahvata u </w:t>
      </w:r>
      <w:r>
        <w:rPr>
          <w:rFonts w:cs="Times New Roman"/>
          <w:szCs w:val="24"/>
        </w:rPr>
        <w:t>18</w:t>
      </w:r>
      <w:r w:rsidRPr="000E7D3C">
        <w:rPr>
          <w:rFonts w:cs="Times New Roman"/>
          <w:szCs w:val="24"/>
        </w:rPr>
        <w:t>. stoljeću ne znamo mnogo. Među arhivskim dokumentima u fondu marijagoričkoga samostana, koji se čuvaju u Hrvatskome državnom arhivu, sačuvan je tek ugovor iz 1616. godine koji je tadašnji gvardijan samostana, Petar Parošić, sklopio s tesarom J. Zalarom u svrhu gradnje redovničkih soba (</w:t>
      </w:r>
      <w:r w:rsidRPr="000E7D3C">
        <w:rPr>
          <w:rFonts w:cs="Times New Roman"/>
          <w:i/>
          <w:szCs w:val="24"/>
        </w:rPr>
        <w:t>hiža</w:t>
      </w:r>
      <w:r w:rsidRPr="000E7D3C">
        <w:rPr>
          <w:rFonts w:cs="Times New Roman"/>
          <w:szCs w:val="24"/>
        </w:rPr>
        <w:t xml:space="preserve">) u samostanu. Iz toga dokumenta doznajemo samo da je stolar izradio nekoliko soba za redovnike. Možemo stoga zaključiti da su franjevci početkom </w:t>
      </w:r>
      <w:r>
        <w:rPr>
          <w:rFonts w:cs="Times New Roman"/>
          <w:szCs w:val="24"/>
        </w:rPr>
        <w:t>17</w:t>
      </w:r>
      <w:r w:rsidRPr="000E7D3C">
        <w:rPr>
          <w:rFonts w:cs="Times New Roman"/>
          <w:szCs w:val="24"/>
        </w:rPr>
        <w:t xml:space="preserve">. stoljeća proširili te vjerojatno obnovili dio crkve i samostana. Vrlo vjerojatno su na taj način odgovarali na potrebe koje su se </w:t>
      </w:r>
      <w:r>
        <w:rPr>
          <w:rFonts w:cs="Times New Roman"/>
          <w:szCs w:val="24"/>
        </w:rPr>
        <w:t xml:space="preserve">povećavale </w:t>
      </w:r>
      <w:r w:rsidRPr="000E7D3C">
        <w:rPr>
          <w:rFonts w:cs="Times New Roman"/>
          <w:szCs w:val="24"/>
        </w:rPr>
        <w:t xml:space="preserve">zbog sve većeg broja posjetitelja, legata i dobročinitelja. Njihova je nastojanja da crkvu učine proštenjarskim središtem podupirao zagrebački biskup Borković. Sasvim je sigurno da su zato franjevci 1682. godine, uz dopuštenje i svesrdnu pomoć spomenutog zagrebačkoga biskupa Martina Borkovića, promijenili nebeskoga zaštitnika crkve. Dotadašnji titular, sv. Petar Apostol, je zamijenjen te je crkva posvećena Pohođenju Djevice Marije. </w:t>
      </w:r>
    </w:p>
    <w:p w:rsidR="00696B3E" w:rsidRPr="000E7D3C" w:rsidRDefault="00696B3E" w:rsidP="00696B3E">
      <w:pPr>
        <w:spacing w:line="360" w:lineRule="auto"/>
        <w:ind w:firstLine="708"/>
        <w:jc w:val="both"/>
        <w:rPr>
          <w:rFonts w:cs="Times New Roman"/>
          <w:szCs w:val="24"/>
        </w:rPr>
      </w:pPr>
      <w:r w:rsidRPr="000E7D3C">
        <w:rPr>
          <w:rFonts w:cs="Times New Roman"/>
          <w:szCs w:val="24"/>
        </w:rPr>
        <w:t xml:space="preserve">Nova je crkva sagrađena sredinom </w:t>
      </w:r>
      <w:r>
        <w:rPr>
          <w:rFonts w:cs="Times New Roman"/>
          <w:szCs w:val="24"/>
        </w:rPr>
        <w:t>18</w:t>
      </w:r>
      <w:r w:rsidRPr="000E7D3C">
        <w:rPr>
          <w:rFonts w:cs="Times New Roman"/>
          <w:szCs w:val="24"/>
        </w:rPr>
        <w:t>. stoljeća, poglavito zahvaljujući nastojanjima obitelji Čikulin, grofa Franje i njegove majke. Čikulin je 1746. godine ugovorio gradnju s Martinom Redanom, kojemu je obećano 850 forinti, a izgradnja je trebala teći prema strogim planovima što ih je gorički gvardijan dobio iz sjedišta kranjsko-hrvatske provincije u Ljubljani. Već iste godine je grof Čikulin umro, proces priprema za gradnju zaustavljen i  započela je parnica oko njegova nasljedstva koja je okončana tek 1755. godine. Dotad su franjevci već izgradili crkvu, a Čikulinov su novac potom upotrijebili za uređenje crkve i druge potrebe.</w:t>
      </w:r>
    </w:p>
    <w:p w:rsidR="00696B3E" w:rsidRPr="000E7D3C" w:rsidRDefault="00696B3E" w:rsidP="00696B3E">
      <w:pPr>
        <w:spacing w:line="360" w:lineRule="auto"/>
        <w:ind w:firstLine="708"/>
        <w:jc w:val="both"/>
        <w:rPr>
          <w:rFonts w:cs="Times New Roman"/>
          <w:szCs w:val="24"/>
        </w:rPr>
      </w:pPr>
      <w:r w:rsidRPr="000E7D3C">
        <w:rPr>
          <w:rFonts w:cs="Times New Roman"/>
          <w:szCs w:val="24"/>
        </w:rPr>
        <w:t xml:space="preserve">Novu crkvu je u baroknom stilu gradio jedan od najpoznatijih zagrebačkih graditelja, Matija Leonhart. Njegova je korespondencija s gvardijanom Germanom Pavićem (1753. – 1755. godine) sačuvana u arhivskom fondu Monasteria varia Hrvatskoga državnoga arhiva. O graditelju Leonhart mnogo je pisala Lelja Dobronić. Poznato je da je zanat izučio u Beču te da je radio diljem (banske) Hrvatske sve do Banske krajine. </w:t>
      </w:r>
    </w:p>
    <w:p w:rsidR="00D70258" w:rsidRDefault="00D70258" w:rsidP="00696B3E">
      <w:pPr>
        <w:spacing w:line="360" w:lineRule="auto"/>
        <w:jc w:val="both"/>
        <w:rPr>
          <w:rFonts w:cs="Times New Roman"/>
          <w:szCs w:val="24"/>
          <w:u w:val="single"/>
        </w:rPr>
      </w:pPr>
    </w:p>
    <w:p w:rsidR="00696B3E" w:rsidRPr="00D70258" w:rsidRDefault="00696B3E" w:rsidP="00D70258">
      <w:pPr>
        <w:pStyle w:val="ListParagraph"/>
        <w:numPr>
          <w:ilvl w:val="0"/>
          <w:numId w:val="4"/>
        </w:numPr>
        <w:spacing w:line="360" w:lineRule="auto"/>
        <w:jc w:val="both"/>
        <w:rPr>
          <w:rFonts w:cs="Times New Roman"/>
          <w:szCs w:val="24"/>
          <w:u w:val="single"/>
        </w:rPr>
      </w:pPr>
      <w:r w:rsidRPr="00D70258">
        <w:rPr>
          <w:rFonts w:cs="Times New Roman"/>
          <w:szCs w:val="24"/>
          <w:u w:val="single"/>
        </w:rPr>
        <w:lastRenderedPageBreak/>
        <w:t>Kajkavci ikavci</w:t>
      </w:r>
    </w:p>
    <w:p w:rsidR="00696B3E" w:rsidRDefault="00696B3E" w:rsidP="00696B3E">
      <w:pPr>
        <w:spacing w:line="360" w:lineRule="auto"/>
        <w:ind w:firstLine="708"/>
        <w:jc w:val="both"/>
        <w:rPr>
          <w:rFonts w:cs="Times New Roman"/>
          <w:szCs w:val="24"/>
        </w:rPr>
      </w:pPr>
      <w:r w:rsidRPr="000E7D3C">
        <w:rPr>
          <w:rFonts w:cs="Times New Roman"/>
          <w:szCs w:val="24"/>
        </w:rPr>
        <w:t>Franjevci i kajkavci ikavci često se zajedno spominju u rečenicama povjesničara i filologa koji se bave ovim područjem. Žive su i pučke legende prema kojima su upravo franjevci bili na čelu kolone doseljenika</w:t>
      </w:r>
      <w:r>
        <w:rPr>
          <w:rFonts w:cs="Times New Roman"/>
          <w:szCs w:val="24"/>
        </w:rPr>
        <w:t>, čakavaca ikavaca koji su naselili ovaj kraj</w:t>
      </w:r>
      <w:r w:rsidRPr="000E7D3C">
        <w:rPr>
          <w:rFonts w:cs="Times New Roman"/>
          <w:szCs w:val="24"/>
        </w:rPr>
        <w:t xml:space="preserve">. </w:t>
      </w:r>
    </w:p>
    <w:p w:rsidR="00696B3E" w:rsidRPr="000E7D3C" w:rsidRDefault="00696B3E" w:rsidP="00696B3E">
      <w:pPr>
        <w:spacing w:line="360" w:lineRule="auto"/>
        <w:ind w:firstLine="708"/>
        <w:jc w:val="both"/>
        <w:rPr>
          <w:rFonts w:cs="Times New Roman"/>
          <w:szCs w:val="24"/>
        </w:rPr>
      </w:pPr>
      <w:r w:rsidRPr="000E7D3C">
        <w:rPr>
          <w:rFonts w:cs="Times New Roman"/>
          <w:szCs w:val="24"/>
        </w:rPr>
        <w:t>Pučke priče</w:t>
      </w:r>
      <w:r>
        <w:rPr>
          <w:rFonts w:cs="Times New Roman"/>
          <w:szCs w:val="24"/>
        </w:rPr>
        <w:t xml:space="preserve"> </w:t>
      </w:r>
      <w:r w:rsidRPr="000E7D3C">
        <w:rPr>
          <w:rFonts w:cs="Times New Roman"/>
          <w:szCs w:val="24"/>
        </w:rPr>
        <w:t xml:space="preserve">i legende </w:t>
      </w:r>
      <w:r>
        <w:rPr>
          <w:rFonts w:cs="Times New Roman"/>
          <w:szCs w:val="24"/>
        </w:rPr>
        <w:t xml:space="preserve">uvijek su iznimno </w:t>
      </w:r>
      <w:r w:rsidRPr="000E7D3C">
        <w:rPr>
          <w:rFonts w:cs="Times New Roman"/>
          <w:szCs w:val="24"/>
        </w:rPr>
        <w:t>vrijedne u lokalnim i regionalnim istraživanjima</w:t>
      </w:r>
      <w:r>
        <w:rPr>
          <w:rFonts w:cs="Times New Roman"/>
          <w:szCs w:val="24"/>
        </w:rPr>
        <w:t>,</w:t>
      </w:r>
      <w:r w:rsidRPr="000E7D3C">
        <w:rPr>
          <w:rFonts w:cs="Times New Roman"/>
          <w:szCs w:val="24"/>
        </w:rPr>
        <w:t xml:space="preserve"> jer često donose okvirna saznanja o događajima i procesima o kojima nema pisanih vrela. U ovom slučaju legenda potvrđuje da </w:t>
      </w:r>
      <w:r>
        <w:rPr>
          <w:rFonts w:cs="Times New Roman"/>
          <w:szCs w:val="24"/>
        </w:rPr>
        <w:t>su se oba povijesna događaja, doseljenje</w:t>
      </w:r>
      <w:r w:rsidRPr="000E7D3C">
        <w:rPr>
          <w:rFonts w:cs="Times New Roman"/>
          <w:szCs w:val="24"/>
        </w:rPr>
        <w:t xml:space="preserve"> novog stanovništva i dolaska franjevaca</w:t>
      </w:r>
      <w:r>
        <w:rPr>
          <w:rFonts w:cs="Times New Roman"/>
          <w:szCs w:val="24"/>
        </w:rPr>
        <w:t>,</w:t>
      </w:r>
      <w:r w:rsidRPr="000E7D3C">
        <w:rPr>
          <w:rFonts w:cs="Times New Roman"/>
          <w:szCs w:val="24"/>
        </w:rPr>
        <w:t xml:space="preserve"> </w:t>
      </w:r>
      <w:r>
        <w:rPr>
          <w:rFonts w:cs="Times New Roman"/>
          <w:szCs w:val="24"/>
        </w:rPr>
        <w:t xml:space="preserve">dogodila </w:t>
      </w:r>
      <w:r w:rsidRPr="000E7D3C">
        <w:rPr>
          <w:rFonts w:cs="Times New Roman"/>
          <w:szCs w:val="24"/>
        </w:rPr>
        <w:t xml:space="preserve">u </w:t>
      </w:r>
      <w:r>
        <w:rPr>
          <w:rFonts w:cs="Times New Roman"/>
          <w:szCs w:val="24"/>
        </w:rPr>
        <w:t>(uvjetno rečeno)</w:t>
      </w:r>
      <w:r w:rsidRPr="000E7D3C">
        <w:rPr>
          <w:rFonts w:cs="Times New Roman"/>
          <w:szCs w:val="24"/>
        </w:rPr>
        <w:t xml:space="preserve"> kratkom vremenskom razdoblju. O području s kojeg dolazi novodoseljeno stanovništvo možemo suditi na temelju dijalektologije, onomastike i povijesnih vrela. </w:t>
      </w:r>
    </w:p>
    <w:p w:rsidR="00696B3E" w:rsidRDefault="00696B3E" w:rsidP="00696B3E">
      <w:pPr>
        <w:spacing w:line="360" w:lineRule="auto"/>
        <w:ind w:firstLine="708"/>
        <w:jc w:val="both"/>
        <w:rPr>
          <w:rFonts w:cs="Times New Roman"/>
          <w:szCs w:val="24"/>
        </w:rPr>
      </w:pPr>
      <w:r w:rsidRPr="000E7D3C">
        <w:rPr>
          <w:rFonts w:cs="Times New Roman"/>
          <w:szCs w:val="24"/>
        </w:rPr>
        <w:t xml:space="preserve">Današnja je dijalektološka slika </w:t>
      </w:r>
      <w:r>
        <w:rPr>
          <w:rFonts w:cs="Times New Roman"/>
          <w:szCs w:val="24"/>
        </w:rPr>
        <w:t xml:space="preserve">ovoga </w:t>
      </w:r>
      <w:r w:rsidRPr="000E7D3C">
        <w:rPr>
          <w:rFonts w:cs="Times New Roman"/>
          <w:szCs w:val="24"/>
        </w:rPr>
        <w:t>područja „postmigracijska“, što znači da se odnosi na stanje nakon velikih migracija uzrokovanih osmanlijskim osvajanjima na istoku. Prema „predmigracijskom“ rasporedu dijalekata (odnosno o stanju prije provale Osmanlija)</w:t>
      </w:r>
      <w:r>
        <w:rPr>
          <w:rFonts w:cs="Times New Roman"/>
          <w:szCs w:val="24"/>
        </w:rPr>
        <w:t xml:space="preserve"> čakavski je dijalekt obuhvaćao </w:t>
      </w:r>
      <w:r w:rsidRPr="000E7D3C">
        <w:rPr>
          <w:rFonts w:cs="Times New Roman"/>
          <w:szCs w:val="24"/>
        </w:rPr>
        <w:t xml:space="preserve">velik prostor južno od rijeke Kupe i Save, a na istoku granica prati blagi luk poji povezuje ušće rijeke Une s donjim tokom Neretve. </w:t>
      </w:r>
    </w:p>
    <w:p w:rsidR="00696B3E" w:rsidRDefault="00696B3E" w:rsidP="00696B3E">
      <w:pPr>
        <w:spacing w:line="360" w:lineRule="auto"/>
        <w:ind w:firstLine="708"/>
        <w:jc w:val="both"/>
        <w:rPr>
          <w:rFonts w:cs="Times New Roman"/>
          <w:szCs w:val="24"/>
        </w:rPr>
      </w:pPr>
      <w:r>
        <w:rPr>
          <w:rFonts w:cs="Times New Roman"/>
          <w:szCs w:val="24"/>
        </w:rPr>
        <w:t>Povijesna a</w:t>
      </w:r>
      <w:r w:rsidRPr="000E7D3C">
        <w:rPr>
          <w:rFonts w:cs="Times New Roman"/>
          <w:szCs w:val="24"/>
        </w:rPr>
        <w:t>ntroponimija, odnosno prezimena doseljenika</w:t>
      </w:r>
      <w:r>
        <w:rPr>
          <w:rFonts w:cs="Times New Roman"/>
          <w:szCs w:val="24"/>
        </w:rPr>
        <w:t xml:space="preserve"> i ostalih stanovnika brdovečkog kraja</w:t>
      </w:r>
      <w:r w:rsidRPr="000E7D3C">
        <w:rPr>
          <w:rFonts w:cs="Times New Roman"/>
          <w:szCs w:val="24"/>
        </w:rPr>
        <w:t>, svjedoče da su doseljenici dolazili sa širokog prostora</w:t>
      </w:r>
      <w:r>
        <w:rPr>
          <w:rFonts w:cs="Times New Roman"/>
          <w:szCs w:val="24"/>
        </w:rPr>
        <w:t xml:space="preserve"> današnje Banovine i</w:t>
      </w:r>
      <w:r w:rsidRPr="000E7D3C">
        <w:rPr>
          <w:rFonts w:cs="Times New Roman"/>
          <w:szCs w:val="24"/>
        </w:rPr>
        <w:t xml:space="preserve"> Pounja</w:t>
      </w:r>
      <w:r>
        <w:rPr>
          <w:rFonts w:cs="Times New Roman"/>
          <w:szCs w:val="24"/>
        </w:rPr>
        <w:t>;</w:t>
      </w:r>
      <w:r w:rsidRPr="000E7D3C">
        <w:rPr>
          <w:rFonts w:cs="Times New Roman"/>
          <w:szCs w:val="24"/>
        </w:rPr>
        <w:t xml:space="preserve"> s posjeda Zrinskih, Frankopana i drugih hrvatskih velikaša iz srednjovjekovnog središta Hrvatsko-slavonskog Kraljevstva (odnosno s područja današnje Banovine i „Turske Hrvatske“). Tome u prilog govore priimci</w:t>
      </w:r>
      <w:r>
        <w:rPr>
          <w:rFonts w:cs="Times New Roman"/>
          <w:szCs w:val="24"/>
        </w:rPr>
        <w:t>,</w:t>
      </w:r>
      <w:r w:rsidRPr="000E7D3C">
        <w:rPr>
          <w:rFonts w:cs="Times New Roman"/>
          <w:szCs w:val="24"/>
        </w:rPr>
        <w:t xml:space="preserve"> prezimena </w:t>
      </w:r>
      <w:r>
        <w:rPr>
          <w:rFonts w:cs="Times New Roman"/>
          <w:szCs w:val="24"/>
        </w:rPr>
        <w:t xml:space="preserve">i </w:t>
      </w:r>
      <w:r w:rsidRPr="000E7D3C">
        <w:rPr>
          <w:rFonts w:cs="Times New Roman"/>
          <w:szCs w:val="24"/>
        </w:rPr>
        <w:t xml:space="preserve">toponimi zabilježeni u izvorima iz prve polovice </w:t>
      </w:r>
      <w:r>
        <w:rPr>
          <w:rFonts w:cs="Times New Roman"/>
          <w:szCs w:val="24"/>
        </w:rPr>
        <w:t>16</w:t>
      </w:r>
      <w:r w:rsidRPr="000E7D3C">
        <w:rPr>
          <w:rFonts w:cs="Times New Roman"/>
          <w:szCs w:val="24"/>
        </w:rPr>
        <w:t xml:space="preserve">. stoljeća. </w:t>
      </w:r>
    </w:p>
    <w:p w:rsidR="00696B3E" w:rsidRPr="000E7D3C" w:rsidRDefault="00696B3E" w:rsidP="00696B3E">
      <w:pPr>
        <w:spacing w:line="360" w:lineRule="auto"/>
        <w:ind w:firstLine="708"/>
        <w:jc w:val="both"/>
        <w:rPr>
          <w:rFonts w:cs="Times New Roman"/>
          <w:szCs w:val="24"/>
        </w:rPr>
      </w:pPr>
      <w:r>
        <w:rPr>
          <w:rFonts w:cs="Times New Roman"/>
          <w:szCs w:val="24"/>
        </w:rPr>
        <w:t>Povijesna</w:t>
      </w:r>
      <w:r w:rsidRPr="000E7D3C">
        <w:rPr>
          <w:rFonts w:cs="Times New Roman"/>
          <w:szCs w:val="24"/>
        </w:rPr>
        <w:t xml:space="preserve"> vrela potvrđuju da su najsnažniji napadi osmanlijskih akindžija (koji su bili usmjereni upravo protiv stanovništva, s ciljem depopulacije graničnoga područja čime se znatno oslabljuje obrambena sposobnost vojske u utvrdama) bili usmjereni upravo na spomenuto područje</w:t>
      </w:r>
      <w:r>
        <w:rPr>
          <w:rFonts w:cs="Times New Roman"/>
          <w:szCs w:val="24"/>
        </w:rPr>
        <w:t xml:space="preserve"> ponajviše 20-ih godina 16. stoljeća</w:t>
      </w:r>
      <w:r w:rsidRPr="000E7D3C">
        <w:rPr>
          <w:rFonts w:cs="Times New Roman"/>
          <w:szCs w:val="24"/>
        </w:rPr>
        <w:t xml:space="preserve">. Ta bismo tri glavna argumenta mogli smatrati „zatvorenim krugom indicija i povijesnih dokaza“ koji potvrđuju ranije izrečenu pretpostavku o izvorištu doseljenog stanovništva. </w:t>
      </w:r>
    </w:p>
    <w:p w:rsidR="00696B3E" w:rsidRDefault="00696B3E" w:rsidP="00696B3E">
      <w:pPr>
        <w:spacing w:after="0" w:line="360" w:lineRule="auto"/>
        <w:jc w:val="both"/>
        <w:rPr>
          <w:rFonts w:cs="Times New Roman"/>
          <w:i/>
          <w:szCs w:val="24"/>
        </w:rPr>
      </w:pPr>
    </w:p>
    <w:p w:rsidR="00696B3E" w:rsidRPr="00D70258" w:rsidRDefault="00696B3E" w:rsidP="00D70258">
      <w:pPr>
        <w:pStyle w:val="ListParagraph"/>
        <w:numPr>
          <w:ilvl w:val="0"/>
          <w:numId w:val="4"/>
        </w:numPr>
        <w:spacing w:after="0" w:line="360" w:lineRule="auto"/>
        <w:jc w:val="both"/>
        <w:rPr>
          <w:rFonts w:cs="Times New Roman"/>
          <w:szCs w:val="24"/>
          <w:u w:val="single"/>
        </w:rPr>
      </w:pPr>
      <w:r w:rsidRPr="00D70258">
        <w:rPr>
          <w:rFonts w:cs="Times New Roman"/>
          <w:szCs w:val="24"/>
          <w:u w:val="single"/>
        </w:rPr>
        <w:t>Donjosutlanski ikavci</w:t>
      </w:r>
    </w:p>
    <w:p w:rsidR="00696B3E" w:rsidRPr="000E7D3C" w:rsidRDefault="00696B3E" w:rsidP="00696B3E">
      <w:pPr>
        <w:spacing w:after="0" w:line="360" w:lineRule="auto"/>
        <w:ind w:firstLine="708"/>
        <w:jc w:val="both"/>
        <w:rPr>
          <w:rFonts w:cs="Times New Roman"/>
          <w:szCs w:val="24"/>
        </w:rPr>
      </w:pPr>
      <w:r w:rsidRPr="000E7D3C">
        <w:rPr>
          <w:rFonts w:cs="Times New Roman"/>
          <w:szCs w:val="24"/>
        </w:rPr>
        <w:t xml:space="preserve">Uspoređujući cijelo područje susedgradskog vlastelinstva u 15. i 16. stoljeću, najveće razlike uočljive su na području takozvane brdovečke seoske sučije, odnosno na današnjem marijagoričkom, brdovečkom i zaprešićkom području. U usporedbi s posljednjom četvrtinom </w:t>
      </w:r>
      <w:r w:rsidRPr="000E7D3C">
        <w:rPr>
          <w:rFonts w:cs="Times New Roman"/>
          <w:szCs w:val="24"/>
        </w:rPr>
        <w:lastRenderedPageBreak/>
        <w:t>15. stoljeća, do sredine 16. stoljeća u nekim se mjestima utrostručio broj stanovnika. Drugim riječima, u tom razdoblju dolazi do velikog doseljenja stanovništva.</w:t>
      </w:r>
    </w:p>
    <w:p w:rsidR="00696B3E" w:rsidRPr="000E7D3C" w:rsidRDefault="00696B3E" w:rsidP="00696B3E">
      <w:pPr>
        <w:spacing w:after="0" w:line="360" w:lineRule="auto"/>
        <w:ind w:firstLine="708"/>
        <w:jc w:val="both"/>
        <w:rPr>
          <w:rFonts w:cs="Times New Roman"/>
          <w:szCs w:val="24"/>
        </w:rPr>
      </w:pPr>
      <w:r w:rsidRPr="000E7D3C">
        <w:rPr>
          <w:rFonts w:cs="Times New Roman"/>
          <w:szCs w:val="24"/>
        </w:rPr>
        <w:t>Prema zaključcima dijalektoloških studija, današnje Brdovečko prigorje</w:t>
      </w:r>
      <w:r>
        <w:rPr>
          <w:rFonts w:cs="Times New Roman"/>
          <w:szCs w:val="24"/>
        </w:rPr>
        <w:t xml:space="preserve"> i Marijagoričko pobrđe</w:t>
      </w:r>
      <w:r w:rsidRPr="000E7D3C">
        <w:rPr>
          <w:rFonts w:cs="Times New Roman"/>
          <w:szCs w:val="24"/>
        </w:rPr>
        <w:t xml:space="preserve"> (granice </w:t>
      </w:r>
      <w:r>
        <w:rPr>
          <w:rFonts w:cs="Times New Roman"/>
          <w:szCs w:val="24"/>
        </w:rPr>
        <w:t xml:space="preserve">kojih </w:t>
      </w:r>
      <w:r w:rsidRPr="000E7D3C">
        <w:rPr>
          <w:rFonts w:cs="Times New Roman"/>
          <w:szCs w:val="24"/>
        </w:rPr>
        <w:t xml:space="preserve">se poklapaju s granicama brdovečke sučije u </w:t>
      </w:r>
      <w:r>
        <w:rPr>
          <w:rFonts w:cs="Times New Roman"/>
          <w:szCs w:val="24"/>
        </w:rPr>
        <w:t>16</w:t>
      </w:r>
      <w:r w:rsidRPr="000E7D3C">
        <w:rPr>
          <w:rFonts w:cs="Times New Roman"/>
          <w:szCs w:val="24"/>
        </w:rPr>
        <w:t xml:space="preserve">. stoljeću) u jezičnomu smislu predstavlja zatvorenu cjelinu koja se nije odveć miješala sa svojom okolinom. U srednjem i ranome novom vijeku prostor brdovečke sučije bio </w:t>
      </w:r>
      <w:r>
        <w:rPr>
          <w:rFonts w:cs="Times New Roman"/>
          <w:szCs w:val="24"/>
        </w:rPr>
        <w:t xml:space="preserve">je </w:t>
      </w:r>
      <w:r w:rsidRPr="000E7D3C">
        <w:rPr>
          <w:rFonts w:cs="Times New Roman"/>
          <w:szCs w:val="24"/>
        </w:rPr>
        <w:t xml:space="preserve">omeđen trima rijekama, od kojih je jedna predstavljala i granicu Kraljevstva. Taj je prostor bio </w:t>
      </w:r>
      <w:r>
        <w:rPr>
          <w:rFonts w:cs="Times New Roman"/>
          <w:szCs w:val="24"/>
        </w:rPr>
        <w:t xml:space="preserve">izrazito </w:t>
      </w:r>
      <w:r w:rsidRPr="000E7D3C">
        <w:rPr>
          <w:rFonts w:cs="Times New Roman"/>
          <w:szCs w:val="24"/>
        </w:rPr>
        <w:t xml:space="preserve">zatvoren i izoliran, kako zbog geografskih značajki, tako i zbog povijesnih okolnosti. Između ostaloga, te su povijesne okolnosti imale ključnu ulogu i u očuvanju jezičnih značajki novodoseljenog stanovništva u 16. stoljeću. </w:t>
      </w:r>
    </w:p>
    <w:p w:rsidR="00696B3E" w:rsidRPr="000E7D3C" w:rsidRDefault="00696B3E" w:rsidP="00696B3E">
      <w:pPr>
        <w:spacing w:after="0" w:line="360" w:lineRule="auto"/>
        <w:ind w:firstLine="708"/>
        <w:jc w:val="both"/>
        <w:rPr>
          <w:rFonts w:cs="Times New Roman"/>
          <w:szCs w:val="24"/>
        </w:rPr>
      </w:pPr>
      <w:r w:rsidRPr="000E7D3C">
        <w:rPr>
          <w:rFonts w:cs="Times New Roman"/>
          <w:szCs w:val="24"/>
        </w:rPr>
        <w:t>U novijim se istraživanjima dijalektolozi</w:t>
      </w:r>
      <w:r>
        <w:rPr>
          <w:rFonts w:cs="Times New Roman"/>
          <w:szCs w:val="24"/>
        </w:rPr>
        <w:t>, povjesničari i</w:t>
      </w:r>
      <w:r w:rsidRPr="000E7D3C">
        <w:rPr>
          <w:rFonts w:cs="Times New Roman"/>
          <w:szCs w:val="24"/>
        </w:rPr>
        <w:t xml:space="preserve"> onomastičari uglavnom slažu u tvrdnji da su doseljenici (koji su se u 16. stoljeću doselili na područje brdovečke sučije susedgradskoga posjeda) govorili organskim čakavskim govorom.</w:t>
      </w:r>
      <w:r w:rsidRPr="000E7D3C">
        <w:rPr>
          <w:rStyle w:val="FootnoteReference"/>
          <w:rFonts w:cs="Times New Roman"/>
          <w:szCs w:val="24"/>
        </w:rPr>
        <w:footnoteReference w:id="26"/>
      </w:r>
      <w:r w:rsidRPr="000E7D3C">
        <w:rPr>
          <w:rFonts w:cs="Times New Roman"/>
          <w:szCs w:val="24"/>
        </w:rPr>
        <w:t xml:space="preserve"> Ti su se doseljenici potom našli okruženi kajkavskim govorima od kojih su s vremenom primili neke kajkavske govorne značajke. Nadalje, svi se istraživači slažu da je govor kajkavskih ikavaca po fonološkim i morfološkim osobinama, kao i svojim leksikom, drugačiji od drugih čakavsko-kajkavskih govora, ali da je ipak riječ o genetskom, pokajkavljenom čakavskom govoru. Tako, primjerice V. Zečević, pišući o kajkavsko-ikavskome govoru, zaključuje da je riječ o kontaktnome dijalektološkom fenomenu. Uzimajući za primjer govore dvaju mjesta (Brdovca i Marije Gorice), Zečević je uočila razliku na razini poprimljenih kajkavskih osobina, istovremeno potvrdivši nalaze A. Šojata da su istočnija naselja bogatija dubletama i kajkavskim osobinama (uz ikavski se refleks jata javlja e kao refleks poluglasa). </w:t>
      </w:r>
    </w:p>
    <w:p w:rsidR="00696B3E" w:rsidRPr="000E7D3C" w:rsidRDefault="00696B3E" w:rsidP="00696B3E">
      <w:pPr>
        <w:spacing w:after="0" w:line="360" w:lineRule="auto"/>
        <w:ind w:firstLine="708"/>
        <w:jc w:val="both"/>
        <w:rPr>
          <w:rFonts w:cs="Times New Roman"/>
          <w:szCs w:val="24"/>
        </w:rPr>
      </w:pPr>
      <w:r w:rsidRPr="000E7D3C">
        <w:rPr>
          <w:rFonts w:cs="Times New Roman"/>
          <w:szCs w:val="24"/>
        </w:rPr>
        <w:t>Pojavnost pomiješanih čakavskih i kajkavskih osobina (refleksa jata i refleksa poluglasa) Zečević je objasnila činjenicom da su takve osobine zabilježene u naseljima koja su bliža kajkavskim prostorima. Ta se sela nalaze na području nekadašnje pušćanske i podgorske sučije (s bistranskim, odnosno pušćanskim zagorskim kajkavskim govorima).</w:t>
      </w:r>
      <w:r w:rsidRPr="000E7D3C">
        <w:rPr>
          <w:rStyle w:val="FootnoteReference"/>
          <w:rFonts w:cs="Times New Roman"/>
          <w:szCs w:val="24"/>
        </w:rPr>
        <w:footnoteReference w:id="27"/>
      </w:r>
      <w:r w:rsidRPr="000E7D3C">
        <w:rPr>
          <w:rFonts w:cs="Times New Roman"/>
          <w:szCs w:val="24"/>
        </w:rPr>
        <w:t xml:space="preserve"> Zapadnija su naselja, prema mišljenju V. Zečević, bila više usmjerena prema slovenskim susjedima. Budući da su se stanovnici tih naselja nalazili u bliskijem kontaktu s drugim jezikom, bolje su čuvali primarne dijalektne crte svoga govora (ikavski refleks i a kao odraz staroga poluglasa).</w:t>
      </w:r>
    </w:p>
    <w:p w:rsidR="00696B3E" w:rsidRPr="000E7D3C" w:rsidRDefault="00696B3E" w:rsidP="00696B3E">
      <w:pPr>
        <w:spacing w:after="0" w:line="360" w:lineRule="auto"/>
        <w:ind w:firstLine="708"/>
        <w:jc w:val="both"/>
        <w:rPr>
          <w:rFonts w:cs="Times New Roman"/>
          <w:szCs w:val="24"/>
        </w:rPr>
      </w:pPr>
      <w:r w:rsidRPr="000E7D3C">
        <w:rPr>
          <w:rFonts w:cs="Times New Roman"/>
          <w:szCs w:val="24"/>
        </w:rPr>
        <w:t xml:space="preserve">Da bismo objasnili jezične utjecaje na mikrorazini, potrebno je pokušati rekonstruirati komunikacijske putove i utjecaje. U kontekstu historijske sociolingvistike, da bi došlo do prelijevanja govornih utjecaja iz jednoga govora na drugi, potreban je izravan kontakt među </w:t>
      </w:r>
      <w:r w:rsidRPr="000E7D3C">
        <w:rPr>
          <w:rFonts w:cs="Times New Roman"/>
          <w:szCs w:val="24"/>
        </w:rPr>
        <w:lastRenderedPageBreak/>
        <w:t xml:space="preserve">govornicima. U analiziranome razdoblju, između druge polovice 15. i kraja 17. stoljeća, komunikacija stanovništva koje se nalazilo u različitim dijelovima vlastelinstva bila je ograničena brzinom i dnevnim dometom njihova kretanja. Dnevni radijus kretanja (odlazak i povratak kući prije mraka istoga dana) prosječnog stanovnika susedgradsko-stubičkog vlastelinstva ovisio je o tome prelazi li se određeni put pješke, gurajući taljige ili na zapregi koju vuče konj, magarac ili vol, o konfiguraciji terena, prijelazima preko rijeka i močvarnoga područja... Te udaljenosti nisu mogle biti osobito velike, a vjerojatno su bile ograničene na samo nekoliko desetaka kilometara, koliko je prosječni seljak mogao preći, a da se vrati kući do sumraka istoga dana. Komunikaciju sa štajerskim stanovništvom zapadno od rijeke Sutle otežavala je činjenica da se na toj rijeci nalazila granica kraljevstva. Minuciozna analiza serijalnih vrela pokazala je da žitelji pojedinih sučija gotovo nikad nisu imali oranice i vinograde izvan svojih matičnih seoskih sučija. To znači da se i u tom pogledu svakodnevna komunikacija uglavnom ograničavala samo na stanovnike iste seoske sučije. </w:t>
      </w:r>
    </w:p>
    <w:p w:rsidR="00696B3E" w:rsidRPr="000E7D3C" w:rsidRDefault="00696B3E" w:rsidP="00696B3E">
      <w:pPr>
        <w:spacing w:after="0" w:line="360" w:lineRule="auto"/>
        <w:ind w:firstLine="708"/>
        <w:jc w:val="both"/>
        <w:rPr>
          <w:rFonts w:cs="Times New Roman"/>
          <w:szCs w:val="24"/>
        </w:rPr>
      </w:pPr>
      <w:r w:rsidRPr="000E7D3C">
        <w:rPr>
          <w:rFonts w:cs="Times New Roman"/>
          <w:szCs w:val="24"/>
        </w:rPr>
        <w:t xml:space="preserve">Možemo zaključiti da je među stanovnicima na rubovima brdovečke sučije postojala znatna komunikacija sa stanovnicima drugih dijelova susedgradsko-stubičkoga vlastelinstva. Komunikacija je bila ograničena na susrete na sajmovima i proštenjima, hodočašćima, pri odrađivanju tlake te dužnosti na fortifikacijama ili održavanju cesta. Također, oblik komunikacije unutar vlastelinstva činile su migracije kratkoga dometa (iz sela s jednog kraja vlastelinstva na drugo). O tim, migracijama svjedoče antroponimijske potvrde (primjerice, priimci i prezimena </w:t>
      </w:r>
      <w:r w:rsidRPr="000E7D3C">
        <w:rPr>
          <w:rFonts w:cs="Times New Roman"/>
          <w:i/>
          <w:szCs w:val="24"/>
        </w:rPr>
        <w:t>Hruševački, Oroslavski, Zagorc</w:t>
      </w:r>
      <w:r w:rsidRPr="000E7D3C">
        <w:rPr>
          <w:rFonts w:cs="Times New Roman"/>
          <w:szCs w:val="24"/>
        </w:rPr>
        <w:t xml:space="preserve">...) </w:t>
      </w:r>
    </w:p>
    <w:p w:rsidR="00696B3E" w:rsidRPr="000E7D3C" w:rsidRDefault="00696B3E" w:rsidP="00696B3E">
      <w:pPr>
        <w:spacing w:after="0" w:line="360" w:lineRule="auto"/>
        <w:ind w:firstLine="284"/>
        <w:jc w:val="both"/>
        <w:rPr>
          <w:rFonts w:cs="Times New Roman"/>
          <w:szCs w:val="24"/>
        </w:rPr>
      </w:pPr>
    </w:p>
    <w:p w:rsidR="00696B3E" w:rsidRPr="000E7D3C" w:rsidRDefault="00696B3E" w:rsidP="00696B3E">
      <w:pPr>
        <w:spacing w:after="0" w:line="360" w:lineRule="auto"/>
        <w:ind w:firstLine="284"/>
        <w:jc w:val="both"/>
        <w:rPr>
          <w:rFonts w:cs="Times New Roman"/>
          <w:szCs w:val="24"/>
        </w:rPr>
      </w:pPr>
      <w:r w:rsidRPr="000E7D3C">
        <w:rPr>
          <w:rFonts w:cs="Times New Roman"/>
          <w:szCs w:val="24"/>
        </w:rPr>
        <w:t>Neki od najvažnijih izvora koji nam potvrđuju ovakvo stanje su najstariji potvrđeni toponimi u popisima crkvene desetine i urbarima</w:t>
      </w:r>
      <w:r>
        <w:rPr>
          <w:rFonts w:cs="Times New Roman"/>
          <w:szCs w:val="24"/>
        </w:rPr>
        <w:t xml:space="preserve"> (uglavnom iz 15., 16. i 17. stoljeća)</w:t>
      </w:r>
      <w:r w:rsidRPr="000E7D3C">
        <w:rPr>
          <w:rFonts w:cs="Times New Roman"/>
          <w:szCs w:val="24"/>
        </w:rPr>
        <w:t xml:space="preserve">. U tim izvorima, primjerice nalazimo </w:t>
      </w:r>
      <w:r>
        <w:rPr>
          <w:rFonts w:cs="Times New Roman"/>
          <w:szCs w:val="24"/>
        </w:rPr>
        <w:t xml:space="preserve">pisanu </w:t>
      </w:r>
      <w:r w:rsidRPr="000E7D3C">
        <w:rPr>
          <w:rFonts w:cs="Times New Roman"/>
          <w:szCs w:val="24"/>
        </w:rPr>
        <w:t xml:space="preserve">potvrdu toponima </w:t>
      </w:r>
      <w:r w:rsidRPr="000E7D3C">
        <w:rPr>
          <w:rFonts w:cs="Times New Roman"/>
          <w:i/>
          <w:szCs w:val="24"/>
        </w:rPr>
        <w:t>Drinje</w:t>
      </w:r>
      <w:r w:rsidRPr="000E7D3C">
        <w:rPr>
          <w:rFonts w:cs="Times New Roman"/>
          <w:szCs w:val="24"/>
        </w:rPr>
        <w:t xml:space="preserve"> (dakle sa ikavskim refleksom), </w:t>
      </w:r>
      <w:r w:rsidRPr="000E7D3C">
        <w:rPr>
          <w:rFonts w:cs="Times New Roman"/>
          <w:i/>
          <w:szCs w:val="24"/>
        </w:rPr>
        <w:t>Šenkovac</w:t>
      </w:r>
      <w:r w:rsidRPr="000E7D3C">
        <w:rPr>
          <w:rFonts w:cs="Times New Roman"/>
          <w:szCs w:val="24"/>
        </w:rPr>
        <w:t xml:space="preserve">, </w:t>
      </w:r>
      <w:r w:rsidRPr="000E7D3C">
        <w:rPr>
          <w:rFonts w:cs="Times New Roman"/>
          <w:i/>
          <w:szCs w:val="24"/>
        </w:rPr>
        <w:t>Tomaševac</w:t>
      </w:r>
      <w:r w:rsidRPr="000E7D3C">
        <w:rPr>
          <w:rFonts w:cs="Times New Roman"/>
          <w:szCs w:val="24"/>
        </w:rPr>
        <w:t xml:space="preserve"> i </w:t>
      </w:r>
      <w:r w:rsidRPr="000E7D3C">
        <w:rPr>
          <w:rFonts w:cs="Times New Roman"/>
          <w:i/>
          <w:szCs w:val="24"/>
        </w:rPr>
        <w:t>Dolac</w:t>
      </w:r>
      <w:r w:rsidRPr="000E7D3C">
        <w:rPr>
          <w:rFonts w:cs="Times New Roman"/>
          <w:szCs w:val="24"/>
        </w:rPr>
        <w:t xml:space="preserve"> (s oblikom u kojemu je očit odraz poluglasa kao a). Zatim toponim </w:t>
      </w:r>
      <w:r w:rsidRPr="000E7D3C">
        <w:rPr>
          <w:rFonts w:cs="Times New Roman"/>
          <w:i/>
          <w:szCs w:val="24"/>
        </w:rPr>
        <w:t>Žlibec</w:t>
      </w:r>
      <w:r w:rsidRPr="000E7D3C">
        <w:rPr>
          <w:rFonts w:cs="Times New Roman"/>
          <w:szCs w:val="24"/>
        </w:rPr>
        <w:t xml:space="preserve">, Orišje. Posebno je zanimljiv toponim Zaprešić. Ime je najvjerojatnije motivirano apelativom </w:t>
      </w:r>
      <w:r w:rsidRPr="00D70258">
        <w:rPr>
          <w:rFonts w:cs="Times New Roman"/>
          <w:i/>
          <w:szCs w:val="24"/>
        </w:rPr>
        <w:t>preseka</w:t>
      </w:r>
      <w:r w:rsidRPr="000E7D3C">
        <w:rPr>
          <w:rFonts w:cs="Times New Roman"/>
          <w:szCs w:val="24"/>
        </w:rPr>
        <w:t xml:space="preserve"> (&lt; </w:t>
      </w:r>
      <w:r w:rsidRPr="000E7D3C">
        <w:rPr>
          <w:rFonts w:cs="Times New Roman"/>
          <w:i/>
          <w:szCs w:val="24"/>
        </w:rPr>
        <w:t>presijecati</w:t>
      </w:r>
      <w:r w:rsidRPr="000E7D3C">
        <w:rPr>
          <w:rFonts w:cs="Times New Roman"/>
          <w:szCs w:val="24"/>
        </w:rPr>
        <w:t>)</w:t>
      </w:r>
      <w:r w:rsidRPr="000E7D3C">
        <w:rPr>
          <w:rFonts w:cs="Times New Roman"/>
          <w:noProof/>
          <w:szCs w:val="24"/>
        </w:rPr>
        <w:t>. Prema tome,</w:t>
      </w:r>
      <w:r w:rsidRPr="000E7D3C">
        <w:rPr>
          <w:rFonts w:cs="Times New Roman"/>
          <w:szCs w:val="24"/>
        </w:rPr>
        <w:t xml:space="preserve"> </w:t>
      </w:r>
      <w:r w:rsidRPr="000E7D3C">
        <w:rPr>
          <w:rFonts w:cs="Times New Roman"/>
          <w:i/>
          <w:szCs w:val="24"/>
        </w:rPr>
        <w:t>Zaprešić</w:t>
      </w:r>
      <w:r w:rsidRPr="000E7D3C">
        <w:rPr>
          <w:rFonts w:cs="Times New Roman"/>
          <w:szCs w:val="24"/>
        </w:rPr>
        <w:t xml:space="preserve"> (&lt; </w:t>
      </w:r>
      <w:r w:rsidRPr="000E7D3C">
        <w:rPr>
          <w:rFonts w:cs="Times New Roman"/>
          <w:i/>
          <w:szCs w:val="24"/>
        </w:rPr>
        <w:t>za presekom</w:t>
      </w:r>
      <w:r w:rsidRPr="000E7D3C">
        <w:rPr>
          <w:rFonts w:cs="Times New Roman"/>
          <w:szCs w:val="24"/>
        </w:rPr>
        <w:t xml:space="preserve">) naselje koje se nalazi ‘za područjem na kojem se presijecaju putovi i rijeke’. U neposrednoj se blizini naselja nalaze rijeke Krapina i Sava, njihovo ušće te križište važnih prometnica. U najstarijim povijesnim potvrdama nazire se </w:t>
      </w:r>
      <w:r w:rsidRPr="000E7D3C">
        <w:rPr>
          <w:rFonts w:cs="Times New Roman"/>
          <w:i/>
          <w:szCs w:val="24"/>
        </w:rPr>
        <w:t>e</w:t>
      </w:r>
      <w:r w:rsidRPr="000E7D3C">
        <w:rPr>
          <w:rFonts w:cs="Times New Roman"/>
          <w:szCs w:val="24"/>
        </w:rPr>
        <w:t xml:space="preserve"> kao refleks jata (</w:t>
      </w:r>
      <w:r w:rsidRPr="000E7D3C">
        <w:rPr>
          <w:rFonts w:cs="Times New Roman"/>
          <w:i/>
          <w:szCs w:val="24"/>
        </w:rPr>
        <w:t>Zapresečje</w:t>
      </w:r>
      <w:r w:rsidRPr="000E7D3C">
        <w:rPr>
          <w:rFonts w:cs="Times New Roman"/>
          <w:szCs w:val="24"/>
        </w:rPr>
        <w:t xml:space="preserve">), a u potvrdama iz 16. stoljeća nalazimo da se jat reflektira kao </w:t>
      </w:r>
      <w:r w:rsidRPr="000E7D3C">
        <w:rPr>
          <w:rFonts w:cs="Times New Roman"/>
          <w:i/>
          <w:szCs w:val="24"/>
        </w:rPr>
        <w:t>i</w:t>
      </w:r>
      <w:r w:rsidRPr="000E7D3C">
        <w:rPr>
          <w:rFonts w:cs="Times New Roman"/>
          <w:szCs w:val="24"/>
        </w:rPr>
        <w:t xml:space="preserve">: </w:t>
      </w:r>
      <w:r w:rsidRPr="00D70258">
        <w:rPr>
          <w:rFonts w:cs="Times New Roman"/>
          <w:i/>
          <w:szCs w:val="24"/>
        </w:rPr>
        <w:t>Zaprisičje</w:t>
      </w:r>
      <w:r w:rsidRPr="000E7D3C">
        <w:rPr>
          <w:rFonts w:cs="Times New Roman"/>
          <w:szCs w:val="24"/>
        </w:rPr>
        <w:t xml:space="preserve"> i </w:t>
      </w:r>
      <w:r w:rsidRPr="00D70258">
        <w:rPr>
          <w:rFonts w:cs="Times New Roman"/>
          <w:i/>
          <w:szCs w:val="24"/>
        </w:rPr>
        <w:t>Zapresičje</w:t>
      </w:r>
      <w:r w:rsidRPr="000E7D3C">
        <w:rPr>
          <w:rFonts w:cs="Times New Roman"/>
          <w:szCs w:val="24"/>
        </w:rPr>
        <w:t>, kao i u suvremenom obliku (</w:t>
      </w:r>
      <w:r w:rsidRPr="000E7D3C">
        <w:rPr>
          <w:rFonts w:cs="Times New Roman"/>
          <w:i/>
          <w:szCs w:val="24"/>
        </w:rPr>
        <w:t>zapresičje</w:t>
      </w:r>
      <w:r w:rsidRPr="000E7D3C">
        <w:rPr>
          <w:rFonts w:cs="Times New Roman"/>
          <w:szCs w:val="24"/>
        </w:rPr>
        <w:t xml:space="preserve"> &lt; </w:t>
      </w:r>
      <w:r w:rsidRPr="000E7D3C">
        <w:rPr>
          <w:rFonts w:cs="Times New Roman"/>
          <w:i/>
          <w:szCs w:val="24"/>
        </w:rPr>
        <w:t>Zaprešić</w:t>
      </w:r>
      <w:r w:rsidRPr="000E7D3C">
        <w:rPr>
          <w:rFonts w:cs="Times New Roman"/>
          <w:szCs w:val="24"/>
        </w:rPr>
        <w:t>).</w:t>
      </w:r>
    </w:p>
    <w:p w:rsidR="00696B3E" w:rsidRPr="000E7D3C" w:rsidRDefault="00696B3E" w:rsidP="00696B3E">
      <w:pPr>
        <w:spacing w:after="0" w:line="360" w:lineRule="auto"/>
        <w:ind w:firstLine="284"/>
        <w:jc w:val="both"/>
        <w:rPr>
          <w:rFonts w:cs="Times New Roman"/>
          <w:szCs w:val="24"/>
        </w:rPr>
      </w:pPr>
      <w:r w:rsidRPr="000E7D3C">
        <w:rPr>
          <w:rFonts w:cs="Times New Roman"/>
          <w:szCs w:val="24"/>
        </w:rPr>
        <w:t xml:space="preserve">Za usporedbu, u drugim sučijama susedgradsko-stubičkog vlastelinstva, među toponimima u kojima također nalazimo refleks jata ili poluglas, dosljedno nalazimo kajkavske značajke. Ekavski refleks jata dosljedno nalazimo, primjerice u potvrdama toponima </w:t>
      </w:r>
      <w:r w:rsidRPr="000E7D3C">
        <w:rPr>
          <w:rFonts w:cs="Times New Roman"/>
          <w:i/>
          <w:szCs w:val="24"/>
        </w:rPr>
        <w:t>Orešje</w:t>
      </w:r>
      <w:r w:rsidRPr="000E7D3C">
        <w:rPr>
          <w:rFonts w:cs="Times New Roman"/>
          <w:szCs w:val="24"/>
        </w:rPr>
        <w:t xml:space="preserve"> u </w:t>
      </w:r>
      <w:r w:rsidRPr="000E7D3C">
        <w:rPr>
          <w:rFonts w:cs="Times New Roman"/>
          <w:szCs w:val="24"/>
        </w:rPr>
        <w:lastRenderedPageBreak/>
        <w:t>prekosavskoj sučiji. Refleks poluglasa kao e do</w:t>
      </w:r>
      <w:r w:rsidR="00D70258">
        <w:rPr>
          <w:rFonts w:cs="Times New Roman"/>
          <w:szCs w:val="24"/>
        </w:rPr>
        <w:t>s</w:t>
      </w:r>
      <w:r w:rsidRPr="000E7D3C">
        <w:rPr>
          <w:rFonts w:cs="Times New Roman"/>
          <w:szCs w:val="24"/>
        </w:rPr>
        <w:t xml:space="preserve">ljedno nalazimo u potvrdama toponima: </w:t>
      </w:r>
      <w:r w:rsidRPr="000E7D3C">
        <w:rPr>
          <w:rFonts w:cs="Times New Roman"/>
          <w:i/>
          <w:szCs w:val="24"/>
        </w:rPr>
        <w:t>Dolec</w:t>
      </w:r>
      <w:r w:rsidRPr="000E7D3C">
        <w:rPr>
          <w:rFonts w:cs="Times New Roman"/>
          <w:szCs w:val="24"/>
        </w:rPr>
        <w:t xml:space="preserve">, </w:t>
      </w:r>
      <w:r w:rsidRPr="000E7D3C">
        <w:rPr>
          <w:rFonts w:cs="Times New Roman"/>
          <w:i/>
          <w:szCs w:val="24"/>
        </w:rPr>
        <w:t>Golubovec</w:t>
      </w:r>
      <w:r w:rsidRPr="000E7D3C">
        <w:rPr>
          <w:rFonts w:cs="Times New Roman"/>
          <w:szCs w:val="24"/>
        </w:rPr>
        <w:t xml:space="preserve">, </w:t>
      </w:r>
      <w:r w:rsidRPr="000E7D3C">
        <w:rPr>
          <w:rFonts w:cs="Times New Roman"/>
          <w:i/>
          <w:szCs w:val="24"/>
        </w:rPr>
        <w:t>Ivanec</w:t>
      </w:r>
      <w:r w:rsidRPr="000E7D3C">
        <w:rPr>
          <w:rFonts w:cs="Times New Roman"/>
          <w:szCs w:val="24"/>
        </w:rPr>
        <w:t xml:space="preserve">, </w:t>
      </w:r>
      <w:r w:rsidRPr="000E7D3C">
        <w:rPr>
          <w:rFonts w:cs="Times New Roman"/>
          <w:i/>
          <w:szCs w:val="24"/>
        </w:rPr>
        <w:t>Jablanovec</w:t>
      </w:r>
      <w:r w:rsidRPr="000E7D3C">
        <w:rPr>
          <w:rFonts w:cs="Times New Roman"/>
          <w:szCs w:val="24"/>
        </w:rPr>
        <w:t xml:space="preserve">... </w:t>
      </w:r>
    </w:p>
    <w:p w:rsidR="00696B3E" w:rsidRDefault="00696B3E" w:rsidP="00696B3E">
      <w:pPr>
        <w:spacing w:line="360" w:lineRule="auto"/>
        <w:ind w:firstLine="708"/>
        <w:jc w:val="both"/>
        <w:rPr>
          <w:rFonts w:cs="Times New Roman"/>
          <w:szCs w:val="24"/>
        </w:rPr>
      </w:pPr>
      <w:r w:rsidRPr="000E7D3C">
        <w:rPr>
          <w:rFonts w:cs="Times New Roman"/>
          <w:szCs w:val="24"/>
        </w:rPr>
        <w:t xml:space="preserve">Među prezimenima također nalazimo mnogo dokaza koji potvrđuju pretpostavke o vremenu doseljenja i izvorištu odakle su doseljenici dolazili. </w:t>
      </w:r>
      <w:r>
        <w:rPr>
          <w:rFonts w:cs="Times New Roman"/>
          <w:szCs w:val="24"/>
        </w:rPr>
        <w:t xml:space="preserve">Uz prezimena motivirana etnicima i etnonimima, poput prezimena </w:t>
      </w:r>
      <w:r w:rsidRPr="00D70258">
        <w:rPr>
          <w:rFonts w:cs="Times New Roman"/>
          <w:i/>
          <w:szCs w:val="24"/>
        </w:rPr>
        <w:t>Horvat</w:t>
      </w:r>
      <w:r>
        <w:rPr>
          <w:rFonts w:cs="Times New Roman"/>
          <w:szCs w:val="24"/>
        </w:rPr>
        <w:t xml:space="preserve">, </w:t>
      </w:r>
      <w:r w:rsidRPr="00D70258">
        <w:rPr>
          <w:rFonts w:cs="Times New Roman"/>
          <w:i/>
          <w:szCs w:val="24"/>
        </w:rPr>
        <w:t>Horvatić</w:t>
      </w:r>
      <w:r>
        <w:rPr>
          <w:rFonts w:cs="Times New Roman"/>
          <w:szCs w:val="24"/>
        </w:rPr>
        <w:t xml:space="preserve">, </w:t>
      </w:r>
      <w:r w:rsidRPr="00D70258">
        <w:rPr>
          <w:rFonts w:cs="Times New Roman"/>
          <w:i/>
          <w:szCs w:val="24"/>
        </w:rPr>
        <w:t>Horvatinić</w:t>
      </w:r>
      <w:r w:rsidR="00D70258">
        <w:rPr>
          <w:rFonts w:cs="Times New Roman"/>
          <w:szCs w:val="24"/>
        </w:rPr>
        <w:t xml:space="preserve">, </w:t>
      </w:r>
      <w:r>
        <w:rPr>
          <w:rFonts w:cs="Times New Roman"/>
          <w:szCs w:val="24"/>
        </w:rPr>
        <w:t xml:space="preserve">Vlah, </w:t>
      </w:r>
      <w:r w:rsidRPr="00D70258">
        <w:rPr>
          <w:rFonts w:cs="Times New Roman"/>
          <w:i/>
          <w:szCs w:val="24"/>
        </w:rPr>
        <w:t>Vlašić</w:t>
      </w:r>
      <w:r>
        <w:rPr>
          <w:rFonts w:cs="Times New Roman"/>
          <w:szCs w:val="24"/>
        </w:rPr>
        <w:t xml:space="preserve">, </w:t>
      </w:r>
      <w:r w:rsidRPr="00D70258">
        <w:rPr>
          <w:rFonts w:cs="Times New Roman"/>
          <w:i/>
          <w:szCs w:val="24"/>
        </w:rPr>
        <w:t>Bezjak</w:t>
      </w:r>
      <w:r>
        <w:rPr>
          <w:rFonts w:cs="Times New Roman"/>
          <w:szCs w:val="24"/>
        </w:rPr>
        <w:t xml:space="preserve">, </w:t>
      </w:r>
      <w:r w:rsidRPr="00D70258">
        <w:rPr>
          <w:rFonts w:cs="Times New Roman"/>
          <w:i/>
          <w:szCs w:val="24"/>
        </w:rPr>
        <w:t>Bošnjak</w:t>
      </w:r>
      <w:r>
        <w:rPr>
          <w:rFonts w:cs="Times New Roman"/>
          <w:szCs w:val="24"/>
        </w:rPr>
        <w:t xml:space="preserve">, </w:t>
      </w:r>
      <w:r w:rsidRPr="00D70258">
        <w:rPr>
          <w:rFonts w:cs="Times New Roman"/>
          <w:i/>
          <w:szCs w:val="24"/>
        </w:rPr>
        <w:t>Bišćan</w:t>
      </w:r>
      <w:r>
        <w:rPr>
          <w:rFonts w:cs="Times New Roman"/>
          <w:szCs w:val="24"/>
        </w:rPr>
        <w:t xml:space="preserve"> u vrelima iz 16. stoljeća nalazimo i mnoge priimke i prezimena koje povezujemo s toponimima i utvrdama u Pounju i današnjoj Banovini. </w:t>
      </w:r>
    </w:p>
    <w:p w:rsidR="00696B3E" w:rsidRPr="000E7D3C" w:rsidRDefault="00696B3E" w:rsidP="00696B3E">
      <w:pPr>
        <w:spacing w:line="360" w:lineRule="auto"/>
        <w:ind w:firstLine="708"/>
        <w:jc w:val="both"/>
        <w:rPr>
          <w:rFonts w:cs="Times New Roman"/>
          <w:szCs w:val="24"/>
        </w:rPr>
      </w:pPr>
      <w:r w:rsidRPr="000E7D3C">
        <w:rPr>
          <w:rFonts w:cs="Times New Roman"/>
          <w:szCs w:val="24"/>
        </w:rPr>
        <w:t xml:space="preserve">Prezime </w:t>
      </w:r>
      <w:r w:rsidRPr="00663C1E">
        <w:rPr>
          <w:rFonts w:cs="Times New Roman"/>
          <w:i/>
          <w:szCs w:val="24"/>
        </w:rPr>
        <w:t>Horvat</w:t>
      </w:r>
      <w:r w:rsidRPr="000E7D3C">
        <w:rPr>
          <w:rFonts w:cs="Times New Roman"/>
          <w:szCs w:val="24"/>
        </w:rPr>
        <w:t xml:space="preserve"> potječe od etnika, od imena za doseljenika iz Hrvatske, odnosno </w:t>
      </w:r>
      <w:r>
        <w:rPr>
          <w:rFonts w:cs="Times New Roman"/>
          <w:szCs w:val="24"/>
        </w:rPr>
        <w:t xml:space="preserve">sa </w:t>
      </w:r>
      <w:r w:rsidRPr="000E7D3C">
        <w:rPr>
          <w:rFonts w:cs="Times New Roman"/>
          <w:szCs w:val="24"/>
        </w:rPr>
        <w:t xml:space="preserve">prostora južno od </w:t>
      </w:r>
      <w:r>
        <w:rPr>
          <w:rFonts w:cs="Times New Roman"/>
          <w:szCs w:val="24"/>
        </w:rPr>
        <w:t>rijeke K</w:t>
      </w:r>
      <w:r w:rsidRPr="000E7D3C">
        <w:rPr>
          <w:rFonts w:cs="Times New Roman"/>
          <w:szCs w:val="24"/>
        </w:rPr>
        <w:t>upe. To se prezime počinje javljati već potkraj 15. stoljeća, a sredinom 16. je jedno od najčešćih u brdovečkoj seoskoj sučiji.</w:t>
      </w:r>
      <w:r>
        <w:rPr>
          <w:rStyle w:val="FootnoteReference"/>
          <w:rFonts w:cs="Times New Roman"/>
          <w:szCs w:val="24"/>
        </w:rPr>
        <w:footnoteReference w:id="28"/>
      </w:r>
      <w:r w:rsidRPr="000E7D3C">
        <w:rPr>
          <w:rFonts w:cs="Times New Roman"/>
          <w:szCs w:val="24"/>
        </w:rPr>
        <w:t xml:space="preserve"> U izvorima su potvrđena i prezimena </w:t>
      </w:r>
      <w:r w:rsidRPr="000E7D3C">
        <w:rPr>
          <w:rFonts w:cs="Times New Roman"/>
          <w:i/>
          <w:szCs w:val="24"/>
        </w:rPr>
        <w:t>Belošić</w:t>
      </w:r>
      <w:r w:rsidRPr="000E7D3C">
        <w:rPr>
          <w:rFonts w:cs="Times New Roman"/>
          <w:szCs w:val="24"/>
        </w:rPr>
        <w:t xml:space="preserve"> (naselje Belošići kod Ozlja</w:t>
      </w:r>
      <w:r w:rsidR="00D70258">
        <w:rPr>
          <w:rFonts w:cs="Times New Roman"/>
          <w:szCs w:val="24"/>
        </w:rPr>
        <w:t>;</w:t>
      </w:r>
      <w:r w:rsidRPr="000E7D3C">
        <w:rPr>
          <w:rFonts w:cs="Times New Roman"/>
          <w:szCs w:val="24"/>
        </w:rPr>
        <w:t xml:space="preserve"> u Brdovcu se to prezime javlja od sredine 16. st.), </w:t>
      </w:r>
      <w:r w:rsidRPr="000E7D3C">
        <w:rPr>
          <w:rFonts w:cs="Times New Roman"/>
          <w:i/>
          <w:szCs w:val="24"/>
        </w:rPr>
        <w:t>Bošnjak</w:t>
      </w:r>
      <w:r w:rsidR="00D70258">
        <w:rPr>
          <w:rFonts w:cs="Times New Roman"/>
          <w:szCs w:val="24"/>
        </w:rPr>
        <w:t xml:space="preserve"> (od etnika 'čovjek iz Bosne';</w:t>
      </w:r>
      <w:r w:rsidRPr="000E7D3C">
        <w:rPr>
          <w:rFonts w:cs="Times New Roman"/>
          <w:szCs w:val="24"/>
        </w:rPr>
        <w:t xml:space="preserve"> u Prigorju se javlja od 1560.), </w:t>
      </w:r>
      <w:r w:rsidRPr="00696B3E">
        <w:rPr>
          <w:rFonts w:cs="Times New Roman"/>
          <w:i/>
          <w:szCs w:val="24"/>
        </w:rPr>
        <w:t>Bišćan</w:t>
      </w:r>
      <w:r>
        <w:rPr>
          <w:rFonts w:cs="Times New Roman"/>
          <w:szCs w:val="24"/>
        </w:rPr>
        <w:t xml:space="preserve"> (od toponima Bihać, Bišće), </w:t>
      </w:r>
      <w:r w:rsidRPr="000E7D3C">
        <w:rPr>
          <w:rFonts w:cs="Times New Roman"/>
          <w:i/>
          <w:szCs w:val="24"/>
        </w:rPr>
        <w:t>Pernan</w:t>
      </w:r>
      <w:r w:rsidRPr="000E7D3C">
        <w:rPr>
          <w:rFonts w:cs="Times New Roman"/>
          <w:szCs w:val="24"/>
        </w:rPr>
        <w:t xml:space="preserve">, </w:t>
      </w:r>
      <w:r w:rsidRPr="000E7D3C">
        <w:rPr>
          <w:rFonts w:cs="Times New Roman"/>
          <w:i/>
          <w:szCs w:val="24"/>
        </w:rPr>
        <w:t>Pernačić</w:t>
      </w:r>
      <w:r w:rsidRPr="000E7D3C">
        <w:rPr>
          <w:rFonts w:cs="Times New Roman"/>
          <w:szCs w:val="24"/>
        </w:rPr>
        <w:t xml:space="preserve">, </w:t>
      </w:r>
      <w:r w:rsidRPr="000E7D3C">
        <w:rPr>
          <w:rFonts w:cs="Times New Roman"/>
          <w:i/>
          <w:szCs w:val="24"/>
        </w:rPr>
        <w:t>Pernar</w:t>
      </w:r>
      <w:r w:rsidR="00D70258">
        <w:rPr>
          <w:rFonts w:cs="Times New Roman"/>
          <w:szCs w:val="24"/>
        </w:rPr>
        <w:t xml:space="preserve"> (iz Perne;</w:t>
      </w:r>
      <w:r w:rsidRPr="000E7D3C">
        <w:rPr>
          <w:rFonts w:cs="Times New Roman"/>
          <w:szCs w:val="24"/>
        </w:rPr>
        <w:t xml:space="preserve"> prezimena se javljaju od sredine 16. st.), </w:t>
      </w:r>
      <w:r w:rsidRPr="000E7D3C">
        <w:rPr>
          <w:rFonts w:cs="Times New Roman"/>
          <w:i/>
          <w:szCs w:val="24"/>
        </w:rPr>
        <w:t>Novosel</w:t>
      </w:r>
      <w:r w:rsidRPr="000E7D3C">
        <w:rPr>
          <w:rFonts w:cs="Times New Roman"/>
          <w:szCs w:val="24"/>
        </w:rPr>
        <w:t xml:space="preserve"> ('novi doseljenik'</w:t>
      </w:r>
      <w:r w:rsidR="00D70258">
        <w:rPr>
          <w:rFonts w:cs="Times New Roman"/>
          <w:szCs w:val="24"/>
        </w:rPr>
        <w:t>;</w:t>
      </w:r>
      <w:r w:rsidRPr="000E7D3C">
        <w:rPr>
          <w:rFonts w:cs="Times New Roman"/>
          <w:szCs w:val="24"/>
        </w:rPr>
        <w:t xml:space="preserve"> </w:t>
      </w:r>
      <w:r w:rsidR="00D70258">
        <w:rPr>
          <w:rFonts w:cs="Times New Roman"/>
          <w:szCs w:val="24"/>
        </w:rPr>
        <w:t xml:space="preserve">prezime se </w:t>
      </w:r>
      <w:r w:rsidRPr="000E7D3C">
        <w:rPr>
          <w:rFonts w:cs="Times New Roman"/>
          <w:szCs w:val="24"/>
        </w:rPr>
        <w:t xml:space="preserve">pojačano </w:t>
      </w:r>
      <w:r w:rsidR="00D70258">
        <w:rPr>
          <w:rFonts w:cs="Times New Roman"/>
          <w:szCs w:val="24"/>
        </w:rPr>
        <w:t xml:space="preserve">javlja </w:t>
      </w:r>
      <w:r w:rsidRPr="000E7D3C">
        <w:rPr>
          <w:rFonts w:cs="Times New Roman"/>
          <w:szCs w:val="24"/>
        </w:rPr>
        <w:t xml:space="preserve">od sred. 16. st.), </w:t>
      </w:r>
      <w:r w:rsidRPr="000E7D3C">
        <w:rPr>
          <w:rFonts w:cs="Times New Roman"/>
          <w:i/>
          <w:szCs w:val="24"/>
        </w:rPr>
        <w:t>Zrinjan</w:t>
      </w:r>
      <w:r w:rsidRPr="000E7D3C">
        <w:rPr>
          <w:rFonts w:cs="Times New Roman"/>
          <w:szCs w:val="24"/>
        </w:rPr>
        <w:t xml:space="preserve">, </w:t>
      </w:r>
      <w:r w:rsidRPr="000E7D3C">
        <w:rPr>
          <w:rFonts w:cs="Times New Roman"/>
          <w:i/>
          <w:szCs w:val="24"/>
        </w:rPr>
        <w:t>Zrinšćak</w:t>
      </w:r>
      <w:r w:rsidRPr="000E7D3C">
        <w:rPr>
          <w:rFonts w:cs="Times New Roman"/>
          <w:szCs w:val="24"/>
        </w:rPr>
        <w:t>, (gora i vlastelinstvo Zrin</w:t>
      </w:r>
      <w:r w:rsidR="00D70258">
        <w:rPr>
          <w:rFonts w:cs="Times New Roman"/>
          <w:szCs w:val="24"/>
        </w:rPr>
        <w:t>;</w:t>
      </w:r>
      <w:r w:rsidRPr="000E7D3C">
        <w:rPr>
          <w:rFonts w:cs="Times New Roman"/>
          <w:szCs w:val="24"/>
        </w:rPr>
        <w:t xml:space="preserve"> </w:t>
      </w:r>
      <w:r w:rsidR="00D70258">
        <w:rPr>
          <w:rFonts w:cs="Times New Roman"/>
          <w:szCs w:val="24"/>
        </w:rPr>
        <w:t xml:space="preserve">javlja se </w:t>
      </w:r>
      <w:r w:rsidRPr="000E7D3C">
        <w:rPr>
          <w:rFonts w:cs="Times New Roman"/>
          <w:szCs w:val="24"/>
        </w:rPr>
        <w:t xml:space="preserve">od sred. 16. st., danas se to prezime može naći u Zaprešiću i Medsavama), </w:t>
      </w:r>
      <w:r w:rsidRPr="000E7D3C">
        <w:rPr>
          <w:rFonts w:cs="Times New Roman"/>
          <w:i/>
          <w:szCs w:val="24"/>
        </w:rPr>
        <w:t>Okićanec</w:t>
      </w:r>
      <w:r w:rsidRPr="000E7D3C">
        <w:rPr>
          <w:rFonts w:cs="Times New Roman"/>
          <w:szCs w:val="24"/>
        </w:rPr>
        <w:t xml:space="preserve"> (od sredine 16. st.</w:t>
      </w:r>
      <w:r w:rsidR="00D70258">
        <w:rPr>
          <w:rFonts w:cs="Times New Roman"/>
          <w:szCs w:val="24"/>
        </w:rPr>
        <w:t>;</w:t>
      </w:r>
      <w:r w:rsidRPr="000E7D3C">
        <w:rPr>
          <w:rFonts w:cs="Times New Roman"/>
          <w:szCs w:val="24"/>
        </w:rPr>
        <w:t xml:space="preserve"> danas više nema nositelja), </w:t>
      </w:r>
      <w:r w:rsidRPr="00696B3E">
        <w:rPr>
          <w:rFonts w:cs="Times New Roman"/>
          <w:i/>
          <w:szCs w:val="24"/>
        </w:rPr>
        <w:t>Pedljanić</w:t>
      </w:r>
      <w:r>
        <w:rPr>
          <w:rFonts w:cs="Times New Roman"/>
          <w:szCs w:val="24"/>
        </w:rPr>
        <w:t xml:space="preserve"> (utvrda Pedalj, javlja se od sredine 16. st.), </w:t>
      </w:r>
      <w:r w:rsidRPr="00696B3E">
        <w:rPr>
          <w:rFonts w:cs="Times New Roman"/>
          <w:i/>
          <w:szCs w:val="24"/>
        </w:rPr>
        <w:t>Ostrožić</w:t>
      </w:r>
      <w:r>
        <w:rPr>
          <w:rFonts w:cs="Times New Roman"/>
          <w:szCs w:val="24"/>
        </w:rPr>
        <w:t xml:space="preserve"> (utvrda Ostrožin), </w:t>
      </w:r>
      <w:r w:rsidRPr="00D70258">
        <w:rPr>
          <w:rFonts w:cs="Times New Roman"/>
          <w:i/>
          <w:szCs w:val="24"/>
        </w:rPr>
        <w:t>Blagajski</w:t>
      </w:r>
      <w:r>
        <w:rPr>
          <w:rFonts w:cs="Times New Roman"/>
          <w:szCs w:val="24"/>
        </w:rPr>
        <w:t xml:space="preserve"> (utvrda Blagaj, u brdovečkom se kraju javlja potkraj 16. st.), </w:t>
      </w:r>
      <w:r w:rsidRPr="00696B3E">
        <w:rPr>
          <w:rFonts w:cs="Times New Roman"/>
          <w:i/>
          <w:szCs w:val="24"/>
        </w:rPr>
        <w:t>Čuntić</w:t>
      </w:r>
      <w:r>
        <w:rPr>
          <w:rFonts w:cs="Times New Roman"/>
          <w:szCs w:val="24"/>
        </w:rPr>
        <w:t xml:space="preserve">, </w:t>
      </w:r>
      <w:r w:rsidRPr="00696B3E">
        <w:rPr>
          <w:rFonts w:cs="Times New Roman"/>
          <w:i/>
          <w:szCs w:val="24"/>
        </w:rPr>
        <w:t>Čuntrić</w:t>
      </w:r>
      <w:r>
        <w:rPr>
          <w:rFonts w:cs="Times New Roman"/>
          <w:szCs w:val="24"/>
        </w:rPr>
        <w:t xml:space="preserve"> (utvrda Čuntić), </w:t>
      </w:r>
      <w:r w:rsidRPr="00696B3E">
        <w:rPr>
          <w:rFonts w:cs="Times New Roman"/>
          <w:i/>
          <w:szCs w:val="24"/>
        </w:rPr>
        <w:t>Klinčić</w:t>
      </w:r>
      <w:r>
        <w:rPr>
          <w:rFonts w:cs="Times New Roman"/>
          <w:szCs w:val="24"/>
        </w:rPr>
        <w:t xml:space="preserve"> (utvrda Klinac, u brdovečkom se kraju to prezime javlja od 70-ih godina 16. st.), </w:t>
      </w:r>
      <w:r w:rsidRPr="00696B3E">
        <w:rPr>
          <w:rFonts w:cs="Times New Roman"/>
          <w:i/>
          <w:szCs w:val="24"/>
        </w:rPr>
        <w:t>Hrastovičan</w:t>
      </w:r>
      <w:r>
        <w:rPr>
          <w:rFonts w:cs="Times New Roman"/>
          <w:szCs w:val="24"/>
        </w:rPr>
        <w:t xml:space="preserve"> (utvrda Hrastovica; u brdovečkom se kraju to prezime javlja od sredine 16. st.), </w:t>
      </w:r>
      <w:r w:rsidRPr="000E7D3C">
        <w:rPr>
          <w:rFonts w:cs="Times New Roman"/>
          <w:i/>
          <w:szCs w:val="24"/>
        </w:rPr>
        <w:t>Hrastovčan</w:t>
      </w:r>
      <w:r w:rsidRPr="000E7D3C">
        <w:rPr>
          <w:rFonts w:cs="Times New Roman"/>
          <w:szCs w:val="24"/>
        </w:rPr>
        <w:t xml:space="preserve"> (Hrastovica u blizini Petrinje), </w:t>
      </w:r>
      <w:r w:rsidRPr="00696B3E">
        <w:rPr>
          <w:rFonts w:cs="Times New Roman"/>
          <w:i/>
          <w:szCs w:val="24"/>
        </w:rPr>
        <w:t>Klokočar</w:t>
      </w:r>
      <w:r>
        <w:rPr>
          <w:rFonts w:cs="Times New Roman"/>
          <w:szCs w:val="24"/>
        </w:rPr>
        <w:t xml:space="preserve"> (utvrda Klokoč), </w:t>
      </w:r>
      <w:r w:rsidRPr="00696B3E">
        <w:rPr>
          <w:rFonts w:cs="Times New Roman"/>
          <w:i/>
          <w:szCs w:val="24"/>
        </w:rPr>
        <w:t>Cetinac</w:t>
      </w:r>
      <w:r>
        <w:rPr>
          <w:rFonts w:cs="Times New Roman"/>
          <w:szCs w:val="24"/>
        </w:rPr>
        <w:t xml:space="preserve">, </w:t>
      </w:r>
      <w:r w:rsidRPr="00696B3E">
        <w:rPr>
          <w:rFonts w:cs="Times New Roman"/>
          <w:i/>
          <w:szCs w:val="24"/>
        </w:rPr>
        <w:t>Cetinec</w:t>
      </w:r>
      <w:r>
        <w:rPr>
          <w:rFonts w:cs="Times New Roman"/>
          <w:szCs w:val="24"/>
        </w:rPr>
        <w:t xml:space="preserve">, </w:t>
      </w:r>
      <w:r w:rsidRPr="00696B3E">
        <w:rPr>
          <w:rFonts w:cs="Times New Roman"/>
          <w:i/>
          <w:szCs w:val="24"/>
        </w:rPr>
        <w:t>Cetnić</w:t>
      </w:r>
      <w:r>
        <w:rPr>
          <w:rFonts w:cs="Times New Roman"/>
          <w:szCs w:val="24"/>
        </w:rPr>
        <w:t xml:space="preserve"> (utvrda Cetin; u pušćanskom i brdovečkom kraju javlja se od sredine 16. st.)</w:t>
      </w:r>
      <w:r w:rsidR="00D70258">
        <w:rPr>
          <w:rFonts w:cs="Times New Roman"/>
          <w:szCs w:val="24"/>
        </w:rPr>
        <w:t xml:space="preserve"> itd</w:t>
      </w:r>
      <w:r>
        <w:rPr>
          <w:rFonts w:cs="Times New Roman"/>
          <w:szCs w:val="24"/>
        </w:rPr>
        <w:t xml:space="preserve">... </w:t>
      </w:r>
    </w:p>
    <w:p w:rsidR="00696B3E" w:rsidRPr="000E7D3C" w:rsidRDefault="00696B3E" w:rsidP="00696B3E">
      <w:pPr>
        <w:spacing w:line="360" w:lineRule="auto"/>
        <w:ind w:firstLine="708"/>
        <w:jc w:val="both"/>
        <w:rPr>
          <w:rFonts w:cs="Times New Roman"/>
          <w:szCs w:val="24"/>
        </w:rPr>
      </w:pPr>
      <w:r w:rsidRPr="000E7D3C">
        <w:rPr>
          <w:rFonts w:cs="Times New Roman"/>
          <w:szCs w:val="24"/>
        </w:rPr>
        <w:t xml:space="preserve">Na koncu, možemo zaključiti da ima mnogo </w:t>
      </w:r>
      <w:r>
        <w:rPr>
          <w:rFonts w:cs="Times New Roman"/>
          <w:szCs w:val="24"/>
        </w:rPr>
        <w:t xml:space="preserve">istinitih elemenata </w:t>
      </w:r>
      <w:r w:rsidRPr="000E7D3C">
        <w:rPr>
          <w:rFonts w:cs="Times New Roman"/>
          <w:szCs w:val="24"/>
        </w:rPr>
        <w:t>u narodnoj predaji o franjevcima koji su iz svoje postojbine doselili na susedgradsko vlastelinstvo, vodeći pritom sa sobom i novo stanovništvo. Uistinu, i doseljenici i franjevci imali su isti razlog de se presele. Ipak, čitav niz dokaza upućuje na zaključak da se stanovništvo doseljavalo u svojevrsnim valovima, sa područja nekadašnjeg središta srednjovjekovne Hrvatske, odnos</w:t>
      </w:r>
      <w:r>
        <w:rPr>
          <w:rFonts w:cs="Times New Roman"/>
          <w:szCs w:val="24"/>
        </w:rPr>
        <w:t>no s područja današnje Banovine</w:t>
      </w:r>
      <w:r w:rsidRPr="000E7D3C">
        <w:rPr>
          <w:rFonts w:cs="Times New Roman"/>
          <w:szCs w:val="24"/>
        </w:rPr>
        <w:t xml:space="preserve"> i zapadne Bosne (takozvane Turske Hrvatske) te dijelom s Korduna i zapadne Like. Budući da su ti valovi bili posebno intenzivni do sredine 16. stoljeća, čini se vrlo primjerenim prihvatiti godinu 1527., koju danas ovdje obilježavamo, kao </w:t>
      </w:r>
      <w:r w:rsidRPr="000E7D3C">
        <w:rPr>
          <w:rFonts w:cs="Times New Roman"/>
          <w:szCs w:val="24"/>
        </w:rPr>
        <w:lastRenderedPageBreak/>
        <w:t>simboličku vremensku točku vrhunca (ili početka vrhunca) doseljavanja ikavaca (dakle predaka današnjih kajkavaca ikavaca) u ovaj kraj.</w:t>
      </w:r>
    </w:p>
    <w:p w:rsidR="00696B3E" w:rsidRPr="000E7D3C" w:rsidRDefault="00696B3E" w:rsidP="00D10DB5">
      <w:pPr>
        <w:spacing w:line="360" w:lineRule="auto"/>
        <w:ind w:firstLine="708"/>
        <w:jc w:val="both"/>
        <w:rPr>
          <w:rFonts w:cs="Times New Roman"/>
          <w:szCs w:val="24"/>
        </w:rPr>
      </w:pPr>
    </w:p>
    <w:p w:rsidR="00AE0400" w:rsidRDefault="00AF7415" w:rsidP="00AF7415">
      <w:pPr>
        <w:jc w:val="right"/>
      </w:pPr>
      <w:r>
        <w:t>Dr. sc. Branimir Brgles</w:t>
      </w:r>
    </w:p>
    <w:p w:rsidR="00AF7415" w:rsidRDefault="00AF7415" w:rsidP="00AF7415">
      <w:pPr>
        <w:jc w:val="right"/>
      </w:pPr>
      <w:r>
        <w:t>Zagreb, Marija Gorica, lipanj 2017.</w:t>
      </w:r>
    </w:p>
    <w:sectPr w:rsidR="00AF7415" w:rsidSect="00145E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A3C" w:rsidRDefault="00690A3C" w:rsidP="00D10DB5">
      <w:pPr>
        <w:spacing w:after="0" w:line="240" w:lineRule="auto"/>
      </w:pPr>
      <w:r>
        <w:separator/>
      </w:r>
    </w:p>
  </w:endnote>
  <w:endnote w:type="continuationSeparator" w:id="0">
    <w:p w:rsidR="00690A3C" w:rsidRDefault="00690A3C" w:rsidP="00D1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A3C" w:rsidRDefault="00690A3C" w:rsidP="00D10DB5">
      <w:pPr>
        <w:spacing w:after="0" w:line="240" w:lineRule="auto"/>
      </w:pPr>
      <w:r>
        <w:separator/>
      </w:r>
    </w:p>
  </w:footnote>
  <w:footnote w:type="continuationSeparator" w:id="0">
    <w:p w:rsidR="00690A3C" w:rsidRDefault="00690A3C" w:rsidP="00D10DB5">
      <w:pPr>
        <w:spacing w:after="0" w:line="240" w:lineRule="auto"/>
      </w:pPr>
      <w:r>
        <w:continuationSeparator/>
      </w:r>
    </w:p>
  </w:footnote>
  <w:footnote w:id="1">
    <w:p w:rsidR="00696B3E" w:rsidRPr="00696B3E" w:rsidRDefault="00696B3E" w:rsidP="00696B3E">
      <w:pPr>
        <w:pStyle w:val="FootnoteText"/>
        <w:jc w:val="both"/>
        <w:rPr>
          <w:sz w:val="22"/>
          <w:szCs w:val="22"/>
        </w:rPr>
      </w:pPr>
      <w:r w:rsidRPr="00696B3E">
        <w:rPr>
          <w:rStyle w:val="FootnoteReference"/>
          <w:sz w:val="22"/>
          <w:szCs w:val="22"/>
        </w:rPr>
        <w:footnoteRef/>
      </w:r>
      <w:r w:rsidRPr="00696B3E">
        <w:rPr>
          <w:sz w:val="22"/>
          <w:szCs w:val="22"/>
        </w:rPr>
        <w:t xml:space="preserve"> Izlaganje je održano u Mariji Gorici povodom obilježavanja najstarijeg spomena Gorice i bosanskih franjevaca u povijesnim vrelima. </w:t>
      </w:r>
      <w:r w:rsidR="00D70258">
        <w:rPr>
          <w:sz w:val="22"/>
          <w:szCs w:val="22"/>
        </w:rPr>
        <w:t xml:space="preserve">U središtu interesa su migracije stanovništva na područje kasnosrednjovjekovnog i ranonovovjekovnog susedgradskog vlastelinstva. Uz pisana vrela, važnu ulogu u istraživanjima predmodernih migracija mogu imati i narodne predaje (posebice kada pisana vrela ne daju mnogo podataka o tim događajima). </w:t>
      </w:r>
      <w:r w:rsidR="00D70258" w:rsidRPr="00D70258">
        <w:rPr>
          <w:i/>
          <w:sz w:val="22"/>
          <w:szCs w:val="22"/>
        </w:rPr>
        <w:t>Mikro</w:t>
      </w:r>
      <w:r w:rsidR="00D70258">
        <w:rPr>
          <w:sz w:val="22"/>
          <w:szCs w:val="22"/>
        </w:rPr>
        <w:t xml:space="preserve"> pristup istraživanju predmodernih migracija iznimno je važan, prvenstveno </w:t>
      </w:r>
      <w:r w:rsidRPr="00696B3E">
        <w:rPr>
          <w:sz w:val="22"/>
          <w:szCs w:val="22"/>
        </w:rPr>
        <w:t xml:space="preserve">zbog boljeg razumijevanja logike i mehanizama tih povijesnih procesa u </w:t>
      </w:r>
      <w:r w:rsidR="00D70258">
        <w:rPr>
          <w:sz w:val="22"/>
          <w:szCs w:val="22"/>
        </w:rPr>
        <w:t xml:space="preserve">širem, </w:t>
      </w:r>
      <w:r w:rsidR="00D70258">
        <w:rPr>
          <w:i/>
          <w:sz w:val="22"/>
          <w:szCs w:val="22"/>
        </w:rPr>
        <w:t xml:space="preserve">makro </w:t>
      </w:r>
      <w:r w:rsidR="00D70258">
        <w:rPr>
          <w:sz w:val="22"/>
          <w:szCs w:val="22"/>
        </w:rPr>
        <w:t xml:space="preserve">povijesnom kontekstu. </w:t>
      </w:r>
      <w:r w:rsidR="0044474E">
        <w:rPr>
          <w:sz w:val="22"/>
          <w:szCs w:val="22"/>
        </w:rPr>
        <w:t xml:space="preserve">Takav pristup omogućuje oblikovanje i testiranje modela kojima se nastoje objasniti spomenuti mehanizmi. </w:t>
      </w:r>
    </w:p>
  </w:footnote>
  <w:footnote w:id="2">
    <w:p w:rsidR="00884298" w:rsidRPr="00696B3E" w:rsidRDefault="00884298" w:rsidP="00696B3E">
      <w:pPr>
        <w:pStyle w:val="FootnoteText"/>
        <w:spacing w:line="276" w:lineRule="auto"/>
        <w:jc w:val="both"/>
        <w:rPr>
          <w:sz w:val="22"/>
          <w:szCs w:val="22"/>
        </w:rPr>
      </w:pPr>
      <w:r w:rsidRPr="00696B3E">
        <w:rPr>
          <w:rStyle w:val="FootnoteReference"/>
          <w:sz w:val="22"/>
          <w:szCs w:val="22"/>
        </w:rPr>
        <w:footnoteRef/>
      </w:r>
      <w:r w:rsidRPr="00696B3E">
        <w:rPr>
          <w:sz w:val="22"/>
          <w:szCs w:val="22"/>
        </w:rPr>
        <w:t xml:space="preserve"> Usp. </w:t>
      </w:r>
      <w:r w:rsidRPr="0044474E">
        <w:rPr>
          <w:smallCaps/>
          <w:sz w:val="22"/>
          <w:szCs w:val="22"/>
        </w:rPr>
        <w:t>Buturac</w:t>
      </w:r>
      <w:r w:rsidRPr="00696B3E">
        <w:rPr>
          <w:sz w:val="22"/>
          <w:szCs w:val="22"/>
        </w:rPr>
        <w:t xml:space="preserve">, Josip 1984. Popis župa zagrebačke biskupije 1334. i 1501. godine. </w:t>
      </w:r>
      <w:r w:rsidRPr="0044474E">
        <w:rPr>
          <w:i/>
          <w:sz w:val="22"/>
          <w:szCs w:val="22"/>
        </w:rPr>
        <w:t>Starine</w:t>
      </w:r>
      <w:r w:rsidRPr="00696B3E">
        <w:rPr>
          <w:sz w:val="22"/>
          <w:szCs w:val="22"/>
        </w:rPr>
        <w:t xml:space="preserve"> 59,</w:t>
      </w:r>
    </w:p>
    <w:p w:rsidR="00884298" w:rsidRPr="00696B3E" w:rsidRDefault="00884298" w:rsidP="00696B3E">
      <w:pPr>
        <w:pStyle w:val="FootnoteText"/>
        <w:spacing w:line="276" w:lineRule="auto"/>
        <w:jc w:val="both"/>
        <w:rPr>
          <w:sz w:val="22"/>
          <w:szCs w:val="22"/>
        </w:rPr>
      </w:pPr>
      <w:r w:rsidRPr="00696B3E">
        <w:rPr>
          <w:sz w:val="22"/>
          <w:szCs w:val="22"/>
        </w:rPr>
        <w:t>Zagreb, 43–107.</w:t>
      </w:r>
    </w:p>
  </w:footnote>
  <w:footnote w:id="3">
    <w:p w:rsidR="004B071A" w:rsidRDefault="004B071A">
      <w:pPr>
        <w:pStyle w:val="FootnoteText"/>
      </w:pPr>
      <w:r w:rsidRPr="004B071A">
        <w:rPr>
          <w:rStyle w:val="FootnoteReference"/>
          <w:sz w:val="22"/>
        </w:rPr>
        <w:footnoteRef/>
      </w:r>
      <w:r w:rsidRPr="004B071A">
        <w:rPr>
          <w:sz w:val="22"/>
        </w:rPr>
        <w:t xml:space="preserve"> Jedan od razloga mogla bi biti činjenica da se na brdu na kojem se nalazi crkva intenzivno podižu vinogradi (od 15. stoljeća, a posebice sredinom 16. stoljeća).</w:t>
      </w:r>
      <w:r>
        <w:rPr>
          <w:sz w:val="22"/>
        </w:rPr>
        <w:t xml:space="preserve"> Taj zaključak temeljim na velikom broju obrađenih popisa crkvene desetine, koji se nalaze u Nadbiskupijskom arhivu u Zagrebu, u fondu ACA.</w:t>
      </w:r>
    </w:p>
  </w:footnote>
  <w:footnote w:id="4">
    <w:p w:rsidR="00884298" w:rsidRPr="00696B3E" w:rsidRDefault="00884298" w:rsidP="00696B3E">
      <w:pPr>
        <w:pStyle w:val="FootnoteText"/>
        <w:spacing w:line="276" w:lineRule="auto"/>
        <w:jc w:val="both"/>
        <w:rPr>
          <w:sz w:val="22"/>
          <w:szCs w:val="22"/>
        </w:rPr>
      </w:pPr>
      <w:r w:rsidRPr="00696B3E">
        <w:rPr>
          <w:rStyle w:val="FootnoteReference"/>
          <w:sz w:val="22"/>
          <w:szCs w:val="22"/>
        </w:rPr>
        <w:footnoteRef/>
      </w:r>
      <w:r w:rsidRPr="00696B3E">
        <w:rPr>
          <w:sz w:val="22"/>
          <w:szCs w:val="22"/>
        </w:rPr>
        <w:t xml:space="preserve"> </w:t>
      </w:r>
      <w:r w:rsidRPr="0044474E">
        <w:rPr>
          <w:smallCaps/>
          <w:sz w:val="22"/>
          <w:szCs w:val="22"/>
        </w:rPr>
        <w:t>Monumenta Habsburgica</w:t>
      </w:r>
      <w:r w:rsidRPr="00696B3E">
        <w:rPr>
          <w:sz w:val="22"/>
          <w:szCs w:val="22"/>
        </w:rPr>
        <w:t xml:space="preserve"> II: 256.</w:t>
      </w:r>
    </w:p>
  </w:footnote>
  <w:footnote w:id="5">
    <w:p w:rsidR="00884298" w:rsidRPr="00696B3E" w:rsidRDefault="00884298" w:rsidP="00696B3E">
      <w:pPr>
        <w:pStyle w:val="FootnoteText"/>
        <w:spacing w:line="276" w:lineRule="auto"/>
        <w:jc w:val="both"/>
        <w:rPr>
          <w:sz w:val="22"/>
          <w:szCs w:val="22"/>
        </w:rPr>
      </w:pPr>
      <w:r w:rsidRPr="00696B3E">
        <w:rPr>
          <w:rStyle w:val="FootnoteReference"/>
          <w:sz w:val="22"/>
          <w:szCs w:val="22"/>
        </w:rPr>
        <w:footnoteRef/>
      </w:r>
      <w:r w:rsidRPr="00696B3E">
        <w:rPr>
          <w:sz w:val="22"/>
          <w:szCs w:val="22"/>
        </w:rPr>
        <w:t xml:space="preserve"> </w:t>
      </w:r>
      <w:r w:rsidRPr="00696B3E">
        <w:rPr>
          <w:smallCaps/>
          <w:sz w:val="22"/>
          <w:szCs w:val="22"/>
        </w:rPr>
        <w:t>Gonzaga</w:t>
      </w:r>
      <w:r w:rsidRPr="00696B3E">
        <w:rPr>
          <w:sz w:val="22"/>
          <w:szCs w:val="22"/>
        </w:rPr>
        <w:t xml:space="preserve">, Franciscus 1587. </w:t>
      </w:r>
      <w:r w:rsidRPr="00696B3E">
        <w:rPr>
          <w:i/>
          <w:sz w:val="22"/>
          <w:szCs w:val="22"/>
        </w:rPr>
        <w:t>De Origine Seraphicae Religionis Franciscanæ eiusque progressibus, de Regularis Observantiae institutione, forma administrationis ac legibus, admirabilique eius propagatione</w:t>
      </w:r>
      <w:r w:rsidRPr="00696B3E">
        <w:rPr>
          <w:sz w:val="22"/>
          <w:szCs w:val="22"/>
        </w:rPr>
        <w:t>. Rim, str. 444.</w:t>
      </w:r>
    </w:p>
  </w:footnote>
  <w:footnote w:id="6">
    <w:p w:rsidR="00884298" w:rsidRPr="00696B3E" w:rsidRDefault="00884298" w:rsidP="00696B3E">
      <w:pPr>
        <w:pStyle w:val="FootnoteText"/>
        <w:spacing w:line="276" w:lineRule="auto"/>
        <w:jc w:val="both"/>
        <w:rPr>
          <w:sz w:val="22"/>
          <w:szCs w:val="22"/>
        </w:rPr>
      </w:pPr>
      <w:r w:rsidRPr="00696B3E">
        <w:rPr>
          <w:rStyle w:val="FootnoteReference"/>
          <w:sz w:val="22"/>
          <w:szCs w:val="22"/>
        </w:rPr>
        <w:footnoteRef/>
      </w:r>
      <w:r w:rsidRPr="00696B3E">
        <w:rPr>
          <w:sz w:val="22"/>
          <w:szCs w:val="22"/>
        </w:rPr>
        <w:t xml:space="preserve"> HR HDA, fond 667, </w:t>
      </w:r>
      <w:r w:rsidRPr="00696B3E">
        <w:rPr>
          <w:i/>
          <w:smallCaps/>
          <w:sz w:val="22"/>
          <w:szCs w:val="22"/>
        </w:rPr>
        <w:t>Monasteria varia</w:t>
      </w:r>
      <w:r w:rsidRPr="00696B3E">
        <w:rPr>
          <w:sz w:val="22"/>
          <w:szCs w:val="22"/>
        </w:rPr>
        <w:t>, Franjevački samostani, Marija Gorica Brdovec, kut. 1, sv. 9, br. 52 (Principium, et origo conventus Goricensis sine Berdovac Sancto Petro principi apostolarum dicato ex Cronicis Gonzaga, 1696.).</w:t>
      </w:r>
    </w:p>
  </w:footnote>
  <w:footnote w:id="7">
    <w:p w:rsidR="00884298" w:rsidRPr="00696B3E" w:rsidRDefault="00884298" w:rsidP="00696B3E">
      <w:pPr>
        <w:pStyle w:val="FootnoteText"/>
        <w:spacing w:line="276" w:lineRule="auto"/>
        <w:jc w:val="both"/>
        <w:rPr>
          <w:sz w:val="22"/>
          <w:szCs w:val="22"/>
        </w:rPr>
      </w:pPr>
      <w:r w:rsidRPr="00696B3E">
        <w:rPr>
          <w:rStyle w:val="FootnoteReference"/>
          <w:sz w:val="22"/>
          <w:szCs w:val="22"/>
        </w:rPr>
        <w:footnoteRef/>
      </w:r>
      <w:r w:rsidRPr="00696B3E">
        <w:rPr>
          <w:sz w:val="22"/>
          <w:szCs w:val="22"/>
        </w:rPr>
        <w:t xml:space="preserve"> Usp.: </w:t>
      </w:r>
      <w:r w:rsidRPr="00696B3E">
        <w:rPr>
          <w:smallCaps/>
          <w:sz w:val="22"/>
          <w:szCs w:val="22"/>
        </w:rPr>
        <w:t>Hartinger</w:t>
      </w:r>
      <w:r w:rsidRPr="00696B3E">
        <w:rPr>
          <w:sz w:val="22"/>
          <w:szCs w:val="22"/>
        </w:rPr>
        <w:t xml:space="preserve">, Josip. 1911. </w:t>
      </w:r>
      <w:r w:rsidRPr="00696B3E">
        <w:rPr>
          <w:i/>
          <w:sz w:val="22"/>
          <w:szCs w:val="22"/>
        </w:rPr>
        <w:t>Hrvatsko – slovenska seljačka buna godine 1573</w:t>
      </w:r>
      <w:r w:rsidRPr="00696B3E">
        <w:rPr>
          <w:sz w:val="22"/>
          <w:szCs w:val="22"/>
        </w:rPr>
        <w:t>. Osijek: Kraljevsko sveučilište Franje Josipa I u Zagrebu.</w:t>
      </w:r>
    </w:p>
  </w:footnote>
  <w:footnote w:id="8">
    <w:p w:rsidR="00884298" w:rsidRPr="00696B3E" w:rsidRDefault="00884298" w:rsidP="00696B3E">
      <w:pPr>
        <w:pStyle w:val="FootnoteText"/>
        <w:spacing w:line="276" w:lineRule="auto"/>
        <w:jc w:val="both"/>
        <w:rPr>
          <w:rFonts w:cs="Times New Roman"/>
          <w:sz w:val="22"/>
          <w:szCs w:val="22"/>
        </w:rPr>
      </w:pPr>
      <w:r w:rsidRPr="00696B3E">
        <w:rPr>
          <w:rStyle w:val="FootnoteReference"/>
          <w:rFonts w:cs="Times New Roman"/>
          <w:sz w:val="22"/>
          <w:szCs w:val="22"/>
        </w:rPr>
        <w:footnoteRef/>
      </w:r>
      <w:r w:rsidRPr="00696B3E">
        <w:rPr>
          <w:rFonts w:cs="Times New Roman"/>
          <w:sz w:val="22"/>
          <w:szCs w:val="22"/>
        </w:rPr>
        <w:t xml:space="preserve"> Margareta Hening bila je najstarija od triju kćeri Ivana Heninga i Sofije Horvat.</w:t>
      </w:r>
    </w:p>
  </w:footnote>
  <w:footnote w:id="9">
    <w:p w:rsidR="00884298" w:rsidRPr="00696B3E" w:rsidRDefault="00884298" w:rsidP="00696B3E">
      <w:pPr>
        <w:pStyle w:val="FootnoteText"/>
        <w:spacing w:line="276" w:lineRule="auto"/>
        <w:jc w:val="both"/>
        <w:rPr>
          <w:sz w:val="22"/>
          <w:szCs w:val="22"/>
        </w:rPr>
      </w:pPr>
      <w:r w:rsidRPr="00696B3E">
        <w:rPr>
          <w:rStyle w:val="FootnoteReference"/>
          <w:sz w:val="22"/>
          <w:szCs w:val="22"/>
        </w:rPr>
        <w:footnoteRef/>
      </w:r>
      <w:r w:rsidRPr="00696B3E">
        <w:rPr>
          <w:sz w:val="22"/>
          <w:szCs w:val="22"/>
        </w:rPr>
        <w:t xml:space="preserve"> Usp. </w:t>
      </w:r>
      <w:r w:rsidRPr="00696B3E">
        <w:rPr>
          <w:smallCaps/>
          <w:sz w:val="22"/>
          <w:szCs w:val="22"/>
        </w:rPr>
        <w:t xml:space="preserve">Hartinger </w:t>
      </w:r>
      <w:r w:rsidRPr="00696B3E">
        <w:rPr>
          <w:sz w:val="22"/>
          <w:szCs w:val="22"/>
        </w:rPr>
        <w:t xml:space="preserve">1911: 85–87. </w:t>
      </w:r>
    </w:p>
  </w:footnote>
  <w:footnote w:id="10">
    <w:p w:rsidR="00884298" w:rsidRPr="00696B3E" w:rsidRDefault="00884298" w:rsidP="00696B3E">
      <w:pPr>
        <w:pStyle w:val="FootnoteText"/>
        <w:spacing w:line="276" w:lineRule="auto"/>
        <w:jc w:val="both"/>
        <w:rPr>
          <w:sz w:val="22"/>
          <w:szCs w:val="22"/>
        </w:rPr>
      </w:pPr>
      <w:r w:rsidRPr="00696B3E">
        <w:rPr>
          <w:rStyle w:val="FootnoteReference"/>
          <w:sz w:val="22"/>
          <w:szCs w:val="22"/>
        </w:rPr>
        <w:footnoteRef/>
      </w:r>
      <w:r w:rsidRPr="00696B3E">
        <w:rPr>
          <w:sz w:val="22"/>
          <w:szCs w:val="22"/>
        </w:rPr>
        <w:t xml:space="preserve"> Usp. </w:t>
      </w:r>
      <w:r w:rsidRPr="00696B3E">
        <w:rPr>
          <w:smallCaps/>
          <w:sz w:val="22"/>
          <w:szCs w:val="22"/>
        </w:rPr>
        <w:t>Kursar</w:t>
      </w:r>
      <w:r w:rsidRPr="00696B3E">
        <w:rPr>
          <w:sz w:val="22"/>
          <w:szCs w:val="22"/>
        </w:rPr>
        <w:t>, Vjeran. 2015. Franjevci i katoličanstvo u Osmanskoj Bosni i Turskoj Hrvatskoj u predmoderno doba (15–18. stoljeće). Hrvatska revija 2.</w:t>
      </w:r>
    </w:p>
  </w:footnote>
  <w:footnote w:id="11">
    <w:p w:rsidR="00884298" w:rsidRPr="00696B3E" w:rsidRDefault="00884298" w:rsidP="00696B3E">
      <w:pPr>
        <w:pStyle w:val="FootnoteText"/>
        <w:spacing w:line="276" w:lineRule="auto"/>
        <w:jc w:val="both"/>
        <w:rPr>
          <w:sz w:val="22"/>
          <w:szCs w:val="22"/>
        </w:rPr>
      </w:pPr>
      <w:r w:rsidRPr="00696B3E">
        <w:rPr>
          <w:rStyle w:val="FootnoteReference"/>
          <w:sz w:val="22"/>
          <w:szCs w:val="22"/>
        </w:rPr>
        <w:footnoteRef/>
      </w:r>
      <w:r w:rsidRPr="00696B3E">
        <w:rPr>
          <w:sz w:val="22"/>
          <w:szCs w:val="22"/>
        </w:rPr>
        <w:t xml:space="preserve"> Usp. </w:t>
      </w:r>
      <w:r w:rsidRPr="00696B3E">
        <w:rPr>
          <w:smallCaps/>
          <w:sz w:val="22"/>
          <w:szCs w:val="22"/>
        </w:rPr>
        <w:t>Monumenta Habsburgica</w:t>
      </w:r>
      <w:r w:rsidR="005B1B52">
        <w:rPr>
          <w:sz w:val="22"/>
          <w:szCs w:val="22"/>
        </w:rPr>
        <w:t xml:space="preserve"> II:, 3, 4, 25, 53,</w:t>
      </w:r>
      <w:r w:rsidRPr="00696B3E">
        <w:rPr>
          <w:sz w:val="22"/>
          <w:szCs w:val="22"/>
        </w:rPr>
        <w:t xml:space="preserve"> 387; O kloštru u Kobašu: </w:t>
      </w:r>
      <w:r w:rsidRPr="00696B3E">
        <w:rPr>
          <w:smallCaps/>
          <w:sz w:val="22"/>
          <w:szCs w:val="22"/>
        </w:rPr>
        <w:t>Vuković</w:t>
      </w:r>
      <w:r w:rsidRPr="00696B3E">
        <w:rPr>
          <w:sz w:val="22"/>
          <w:szCs w:val="22"/>
        </w:rPr>
        <w:t>, Marinko. 2010. „Pučka pobožnost u svetištu Blažene djevice Marije u nebo uznesene, u Kloštru kod Kobaša“. Etnološka istraživanja, 15, Zagreb, 281–324</w:t>
      </w:r>
    </w:p>
  </w:footnote>
  <w:footnote w:id="12">
    <w:p w:rsidR="005B1B52" w:rsidRDefault="005B1B52">
      <w:pPr>
        <w:pStyle w:val="FootnoteText"/>
      </w:pPr>
      <w:r>
        <w:rPr>
          <w:rStyle w:val="FootnoteReference"/>
        </w:rPr>
        <w:footnoteRef/>
      </w:r>
      <w:r>
        <w:t xml:space="preserve"> </w:t>
      </w:r>
      <w:r w:rsidRPr="005B1B52">
        <w:rPr>
          <w:sz w:val="22"/>
        </w:rPr>
        <w:t xml:space="preserve">Na ovom bih mjestu želio dodati da bismo pri analizi političke pozicije Stjepana Deshaza bilo nužno opširnije analizirati odnose i sukobe u doba građanskoga rata između dviju struja hrvatsko-slavonskog plemstva. Ukratko, ovdje je potrebno naglasiti da je Deshaz bio jedan od najvažnijih saveznika i podupiratelja Ferdinanda Habsburškog, a Šimun Erded je, s druge strane, bio među najvažnijim sljedbenicima Ivana Zapolje. </w:t>
      </w:r>
    </w:p>
  </w:footnote>
  <w:footnote w:id="13">
    <w:p w:rsidR="00884298" w:rsidRPr="00696B3E" w:rsidRDefault="00884298" w:rsidP="00696B3E">
      <w:pPr>
        <w:pStyle w:val="FootnoteText"/>
        <w:spacing w:line="276" w:lineRule="auto"/>
        <w:jc w:val="both"/>
        <w:rPr>
          <w:sz w:val="22"/>
          <w:szCs w:val="22"/>
        </w:rPr>
      </w:pPr>
      <w:r w:rsidRPr="00696B3E">
        <w:rPr>
          <w:rStyle w:val="FootnoteReference"/>
          <w:sz w:val="22"/>
          <w:szCs w:val="22"/>
        </w:rPr>
        <w:footnoteRef/>
      </w:r>
      <w:r w:rsidRPr="00696B3E">
        <w:rPr>
          <w:sz w:val="22"/>
          <w:szCs w:val="22"/>
        </w:rPr>
        <w:t xml:space="preserve"> Usp. HR HDA, , fond 667, Monasteria varia, Franjevački samostani, Marija Gorica Brdovec, kut. 1, sv. 9, br. 79 (Litttera fundationales huius conuentus Sancti Petri in Goricza, 1628.); HR HDA, 667, kut. 1, sv. 9, br. 52.</w:t>
      </w:r>
    </w:p>
  </w:footnote>
  <w:footnote w:id="14">
    <w:p w:rsidR="00884298" w:rsidRPr="00696B3E" w:rsidRDefault="00884298" w:rsidP="00696B3E">
      <w:pPr>
        <w:pStyle w:val="FootnoteText"/>
        <w:spacing w:line="276" w:lineRule="auto"/>
        <w:jc w:val="both"/>
        <w:rPr>
          <w:rFonts w:cs="Times New Roman"/>
          <w:sz w:val="22"/>
          <w:szCs w:val="22"/>
        </w:rPr>
      </w:pPr>
      <w:r w:rsidRPr="00696B3E">
        <w:rPr>
          <w:rStyle w:val="FootnoteReference"/>
          <w:rFonts w:cs="Times New Roman"/>
          <w:sz w:val="22"/>
          <w:szCs w:val="22"/>
        </w:rPr>
        <w:footnoteRef/>
      </w:r>
      <w:r w:rsidRPr="00696B3E">
        <w:rPr>
          <w:rFonts w:cs="Times New Roman"/>
          <w:sz w:val="22"/>
          <w:szCs w:val="22"/>
        </w:rPr>
        <w:t xml:space="preserve"> </w:t>
      </w:r>
      <w:r w:rsidRPr="00696B3E">
        <w:rPr>
          <w:rFonts w:cs="Times New Roman"/>
          <w:smallCaps/>
          <w:sz w:val="22"/>
          <w:szCs w:val="22"/>
        </w:rPr>
        <w:t>Heller</w:t>
      </w:r>
      <w:r w:rsidRPr="00696B3E">
        <w:rPr>
          <w:rFonts w:cs="Times New Roman"/>
          <w:sz w:val="22"/>
          <w:szCs w:val="22"/>
        </w:rPr>
        <w:t xml:space="preserve"> 1980: 10, 11.</w:t>
      </w:r>
    </w:p>
  </w:footnote>
  <w:footnote w:id="15">
    <w:p w:rsidR="00884298" w:rsidRPr="00696B3E" w:rsidRDefault="00884298" w:rsidP="00696B3E">
      <w:pPr>
        <w:pStyle w:val="FootnoteText"/>
        <w:spacing w:line="276" w:lineRule="auto"/>
        <w:jc w:val="both"/>
        <w:rPr>
          <w:rFonts w:cs="Times New Roman"/>
          <w:sz w:val="22"/>
          <w:szCs w:val="22"/>
        </w:rPr>
      </w:pPr>
      <w:r w:rsidRPr="00696B3E">
        <w:rPr>
          <w:rStyle w:val="FootnoteReference"/>
          <w:rFonts w:cs="Times New Roman"/>
          <w:sz w:val="22"/>
          <w:szCs w:val="22"/>
        </w:rPr>
        <w:footnoteRef/>
      </w:r>
      <w:r w:rsidRPr="00696B3E">
        <w:rPr>
          <w:rFonts w:cs="Times New Roman"/>
          <w:sz w:val="22"/>
          <w:szCs w:val="22"/>
        </w:rPr>
        <w:t xml:space="preserve"> </w:t>
      </w:r>
      <w:r w:rsidRPr="00696B3E">
        <w:rPr>
          <w:rFonts w:cs="Times New Roman"/>
          <w:smallCaps/>
          <w:sz w:val="22"/>
          <w:szCs w:val="22"/>
        </w:rPr>
        <w:t>Rački</w:t>
      </w:r>
      <w:r w:rsidRPr="00696B3E">
        <w:rPr>
          <w:rFonts w:cs="Times New Roman"/>
          <w:sz w:val="22"/>
          <w:szCs w:val="22"/>
        </w:rPr>
        <w:t xml:space="preserve"> 1872: 210.</w:t>
      </w:r>
    </w:p>
  </w:footnote>
  <w:footnote w:id="16">
    <w:p w:rsidR="00884298" w:rsidRPr="00696B3E" w:rsidRDefault="00884298" w:rsidP="00696B3E">
      <w:pPr>
        <w:pStyle w:val="FootnoteText"/>
        <w:spacing w:line="276" w:lineRule="auto"/>
        <w:jc w:val="both"/>
        <w:rPr>
          <w:sz w:val="22"/>
          <w:szCs w:val="22"/>
        </w:rPr>
      </w:pPr>
      <w:r w:rsidRPr="00696B3E">
        <w:rPr>
          <w:rStyle w:val="FootnoteReference"/>
          <w:sz w:val="22"/>
          <w:szCs w:val="22"/>
        </w:rPr>
        <w:footnoteRef/>
      </w:r>
      <w:r w:rsidRPr="00696B3E">
        <w:rPr>
          <w:sz w:val="22"/>
          <w:szCs w:val="22"/>
        </w:rPr>
        <w:t xml:space="preserve"> </w:t>
      </w:r>
      <w:r w:rsidRPr="00696B3E">
        <w:rPr>
          <w:smallCaps/>
          <w:sz w:val="22"/>
          <w:szCs w:val="22"/>
        </w:rPr>
        <w:t>Greiderer</w:t>
      </w:r>
      <w:r w:rsidRPr="00696B3E">
        <w:rPr>
          <w:sz w:val="22"/>
          <w:szCs w:val="22"/>
        </w:rPr>
        <w:t>, Vigilius 1777. Germania Franciscana, seu chronicon geographohistoricum Ordinis S. P. Francisci in Germania: tractans primario de provinciis et domiciliis dicti ordinis sub stemmate observantium militantibus, secundario etiam de aliis sub iurisdictione aliorum superioru. Innsbruck, str. 128–130.</w:t>
      </w:r>
    </w:p>
  </w:footnote>
  <w:footnote w:id="17">
    <w:p w:rsidR="00884298" w:rsidRPr="00696B3E" w:rsidRDefault="00884298" w:rsidP="00696B3E">
      <w:pPr>
        <w:pStyle w:val="FootnoteText"/>
        <w:jc w:val="both"/>
        <w:rPr>
          <w:sz w:val="22"/>
          <w:szCs w:val="22"/>
        </w:rPr>
      </w:pPr>
      <w:r w:rsidRPr="00696B3E">
        <w:rPr>
          <w:rStyle w:val="FootnoteReference"/>
          <w:sz w:val="22"/>
          <w:szCs w:val="22"/>
        </w:rPr>
        <w:footnoteRef/>
      </w:r>
      <w:r w:rsidRPr="00696B3E">
        <w:rPr>
          <w:sz w:val="22"/>
          <w:szCs w:val="22"/>
        </w:rPr>
        <w:t xml:space="preserve"> </w:t>
      </w:r>
      <w:r w:rsidRPr="00696B3E">
        <w:rPr>
          <w:smallCaps/>
          <w:sz w:val="22"/>
          <w:szCs w:val="22"/>
        </w:rPr>
        <w:t>Greiderer 1777: 129.</w:t>
      </w:r>
    </w:p>
  </w:footnote>
  <w:footnote w:id="18">
    <w:p w:rsidR="00D10DB5" w:rsidRPr="00696B3E" w:rsidRDefault="00D10DB5" w:rsidP="00696B3E">
      <w:pPr>
        <w:pStyle w:val="FootnoteText"/>
        <w:spacing w:line="276" w:lineRule="auto"/>
        <w:jc w:val="both"/>
        <w:rPr>
          <w:sz w:val="22"/>
          <w:szCs w:val="22"/>
        </w:rPr>
      </w:pPr>
      <w:r w:rsidRPr="00696B3E">
        <w:rPr>
          <w:rStyle w:val="FootnoteReference"/>
          <w:sz w:val="22"/>
          <w:szCs w:val="22"/>
        </w:rPr>
        <w:footnoteRef/>
      </w:r>
      <w:r w:rsidRPr="00696B3E">
        <w:rPr>
          <w:sz w:val="22"/>
          <w:szCs w:val="22"/>
        </w:rPr>
        <w:t xml:space="preserve"> Ovdje se u tom smislu ne donose drugačiji zaključci od onih koje su u svojim radovima donijela dvojica najvažnijih istraživača te tematike. Riječ je o S. Krivošiću (iznimno važnom i nedovoljno cijenjenom demografskom povjesničaru koji je minuciozno analizirao povijesne izvore o brdovečkom kraju) te P. Cvekanu (istraživaču crkvene povijesti, koji je s velečasnim Faustinom Čubranićem objavio vrijednu publikaciju o marijagoričkom samostanu).  Tako je jedini vrijednosni sud koji donosi S. Krivošić: „O dolasku franjevaca i izgradnji samostana u Mariji Gorici napisano je više kronika iz pera pojedinih pripadnika reda sv. Franje. U pisanju tih kronika postoje razlike u glavnim podacima, što je utjecalo na kasnija pisanja o djelatnosti </w:t>
      </w:r>
      <w:r w:rsidR="007648DC" w:rsidRPr="00696B3E">
        <w:rPr>
          <w:sz w:val="22"/>
          <w:szCs w:val="22"/>
        </w:rPr>
        <w:t>franjevaca“ (</w:t>
      </w:r>
      <w:r w:rsidR="007648DC" w:rsidRPr="00696B3E">
        <w:rPr>
          <w:smallCaps/>
          <w:sz w:val="22"/>
          <w:szCs w:val="22"/>
        </w:rPr>
        <w:t>Krivošić</w:t>
      </w:r>
      <w:r w:rsidR="007648DC" w:rsidRPr="00696B3E">
        <w:rPr>
          <w:sz w:val="22"/>
          <w:szCs w:val="22"/>
        </w:rPr>
        <w:t xml:space="preserve">, Stjepan. 1992. „Slike iz prošlosti zaprešićkog kraja od 1209. do 1903“. </w:t>
      </w:r>
      <w:r w:rsidR="007648DC" w:rsidRPr="00696B3E">
        <w:rPr>
          <w:i/>
          <w:sz w:val="22"/>
          <w:szCs w:val="22"/>
        </w:rPr>
        <w:t>Zaprešićki godišnjak</w:t>
      </w:r>
      <w:r w:rsidR="007648DC" w:rsidRPr="00696B3E">
        <w:rPr>
          <w:sz w:val="22"/>
          <w:szCs w:val="22"/>
        </w:rPr>
        <w:t xml:space="preserve"> god. II. str. 201). P. Cvekan pak zaključuje: „U pojedinostima, službeni izvori se razilaze. Za jedne je Selul Petar a za druge Stjepan. Za jedne je samostan podignut 1517. a za druge 1527.“ (</w:t>
      </w:r>
      <w:r w:rsidR="007648DC" w:rsidRPr="00696B3E">
        <w:rPr>
          <w:smallCaps/>
          <w:sz w:val="22"/>
          <w:szCs w:val="22"/>
        </w:rPr>
        <w:t>Cvekan</w:t>
      </w:r>
      <w:r w:rsidR="007648DC" w:rsidRPr="00696B3E">
        <w:rPr>
          <w:sz w:val="22"/>
          <w:szCs w:val="22"/>
        </w:rPr>
        <w:t>, Paškval. 1994. Samostan Marija Gorica 1517–1786. Zaprešićki godišnjak god. IV, str. 11</w:t>
      </w:r>
      <w:r w:rsidR="00696B3E" w:rsidRPr="00696B3E">
        <w:rPr>
          <w:sz w:val="22"/>
          <w:szCs w:val="22"/>
        </w:rPr>
        <w:t>).</w:t>
      </w:r>
    </w:p>
  </w:footnote>
  <w:footnote w:id="19">
    <w:p w:rsidR="005B1B52" w:rsidRDefault="005B1B52">
      <w:pPr>
        <w:pStyle w:val="FootnoteText"/>
      </w:pPr>
      <w:r>
        <w:rPr>
          <w:rStyle w:val="FootnoteReference"/>
        </w:rPr>
        <w:footnoteRef/>
      </w:r>
      <w:r>
        <w:t xml:space="preserve"> </w:t>
      </w:r>
      <w:r w:rsidR="008D46BC" w:rsidRPr="00696B3E">
        <w:rPr>
          <w:smallCaps/>
          <w:sz w:val="22"/>
          <w:szCs w:val="22"/>
        </w:rPr>
        <w:t>Monumenta Habsburgica</w:t>
      </w:r>
      <w:r w:rsidR="008D46BC">
        <w:rPr>
          <w:sz w:val="22"/>
          <w:szCs w:val="22"/>
        </w:rPr>
        <w:t xml:space="preserve"> II: passim; </w:t>
      </w:r>
      <w:r w:rsidR="008D46BC" w:rsidRPr="008D46BC">
        <w:rPr>
          <w:smallCaps/>
          <w:sz w:val="22"/>
          <w:szCs w:val="22"/>
        </w:rPr>
        <w:t>Hartinger</w:t>
      </w:r>
      <w:r w:rsidR="008D46BC">
        <w:rPr>
          <w:sz w:val="22"/>
          <w:szCs w:val="22"/>
        </w:rPr>
        <w:t xml:space="preserve"> 1911: 87–88.</w:t>
      </w:r>
    </w:p>
  </w:footnote>
  <w:footnote w:id="20">
    <w:p w:rsidR="00696B3E" w:rsidRPr="00696B3E" w:rsidRDefault="00696B3E" w:rsidP="00696B3E">
      <w:pPr>
        <w:pStyle w:val="FootnoteText"/>
        <w:spacing w:line="276" w:lineRule="auto"/>
        <w:jc w:val="both"/>
        <w:rPr>
          <w:sz w:val="22"/>
          <w:szCs w:val="22"/>
        </w:rPr>
      </w:pPr>
      <w:r w:rsidRPr="00696B3E">
        <w:rPr>
          <w:rStyle w:val="FootnoteReference"/>
          <w:sz w:val="22"/>
          <w:szCs w:val="22"/>
        </w:rPr>
        <w:footnoteRef/>
      </w:r>
      <w:r w:rsidRPr="00696B3E">
        <w:rPr>
          <w:sz w:val="22"/>
          <w:szCs w:val="22"/>
        </w:rPr>
        <w:t xml:space="preserve"> </w:t>
      </w:r>
      <w:r w:rsidRPr="008D46BC">
        <w:rPr>
          <w:smallCaps/>
          <w:sz w:val="22"/>
          <w:szCs w:val="22"/>
        </w:rPr>
        <w:t>Monumenta Habsburgica</w:t>
      </w:r>
      <w:r w:rsidRPr="00696B3E">
        <w:rPr>
          <w:sz w:val="22"/>
          <w:szCs w:val="22"/>
        </w:rPr>
        <w:t xml:space="preserve"> II: 256.</w:t>
      </w:r>
    </w:p>
  </w:footnote>
  <w:footnote w:id="21">
    <w:p w:rsidR="00884298" w:rsidRPr="00696B3E" w:rsidRDefault="00884298" w:rsidP="00696B3E">
      <w:pPr>
        <w:pStyle w:val="FootnoteText"/>
        <w:jc w:val="both"/>
        <w:rPr>
          <w:sz w:val="22"/>
          <w:szCs w:val="22"/>
        </w:rPr>
      </w:pPr>
      <w:r w:rsidRPr="00696B3E">
        <w:rPr>
          <w:rStyle w:val="FootnoteReference"/>
          <w:sz w:val="22"/>
          <w:szCs w:val="22"/>
        </w:rPr>
        <w:footnoteRef/>
      </w:r>
      <w:r w:rsidRPr="00696B3E">
        <w:rPr>
          <w:sz w:val="22"/>
          <w:szCs w:val="22"/>
        </w:rPr>
        <w:t xml:space="preserve"> HR HDA, fond Oršić, sv. 44, br. 11 (Ban Petar Erdödy naređuje kaptolu da pozove na sud Hennynghovce).</w:t>
      </w:r>
    </w:p>
  </w:footnote>
  <w:footnote w:id="22">
    <w:p w:rsidR="00884298" w:rsidRPr="00696B3E" w:rsidRDefault="00884298" w:rsidP="00696B3E">
      <w:pPr>
        <w:pStyle w:val="FootnoteText"/>
        <w:jc w:val="both"/>
        <w:rPr>
          <w:sz w:val="22"/>
          <w:szCs w:val="22"/>
        </w:rPr>
      </w:pPr>
      <w:r w:rsidRPr="00696B3E">
        <w:rPr>
          <w:rStyle w:val="FootnoteReference"/>
          <w:sz w:val="22"/>
          <w:szCs w:val="22"/>
        </w:rPr>
        <w:footnoteRef/>
      </w:r>
      <w:r w:rsidRPr="00696B3E">
        <w:rPr>
          <w:sz w:val="22"/>
          <w:szCs w:val="22"/>
        </w:rPr>
        <w:t xml:space="preserve"> HR HDA, MK 81, Knjiga krštenih 1682–, passim.</w:t>
      </w:r>
    </w:p>
  </w:footnote>
  <w:footnote w:id="23">
    <w:p w:rsidR="00884298" w:rsidRPr="00696B3E" w:rsidRDefault="00884298" w:rsidP="00696B3E">
      <w:pPr>
        <w:pStyle w:val="FootnoteText"/>
        <w:spacing w:line="276" w:lineRule="auto"/>
        <w:jc w:val="both"/>
        <w:rPr>
          <w:sz w:val="22"/>
          <w:szCs w:val="22"/>
        </w:rPr>
      </w:pPr>
      <w:r w:rsidRPr="00696B3E">
        <w:rPr>
          <w:rStyle w:val="FootnoteReference"/>
          <w:sz w:val="22"/>
          <w:szCs w:val="22"/>
        </w:rPr>
        <w:footnoteRef/>
      </w:r>
      <w:r w:rsidRPr="00696B3E">
        <w:rPr>
          <w:sz w:val="22"/>
          <w:szCs w:val="22"/>
        </w:rPr>
        <w:t xml:space="preserve"> Usp. </w:t>
      </w:r>
      <w:r w:rsidRPr="008D46BC">
        <w:rPr>
          <w:smallCaps/>
          <w:sz w:val="22"/>
          <w:szCs w:val="22"/>
        </w:rPr>
        <w:t>Cvitanović</w:t>
      </w:r>
      <w:r w:rsidRPr="00696B3E">
        <w:rPr>
          <w:sz w:val="22"/>
          <w:szCs w:val="22"/>
        </w:rPr>
        <w:t>, Đurđica</w:t>
      </w:r>
      <w:r w:rsidR="008D46BC">
        <w:rPr>
          <w:sz w:val="22"/>
          <w:szCs w:val="22"/>
        </w:rPr>
        <w:t>.</w:t>
      </w:r>
      <w:r w:rsidRPr="00696B3E">
        <w:rPr>
          <w:sz w:val="22"/>
          <w:szCs w:val="22"/>
        </w:rPr>
        <w:t xml:space="preserve"> 1984. Zagrebački graditelji grade u Marija Gorici. </w:t>
      </w:r>
      <w:r w:rsidRPr="008D46BC">
        <w:rPr>
          <w:i/>
          <w:sz w:val="22"/>
          <w:szCs w:val="22"/>
        </w:rPr>
        <w:t>Iz starog i novog Zagreba</w:t>
      </w:r>
      <w:r w:rsidR="008D46BC">
        <w:rPr>
          <w:sz w:val="22"/>
          <w:szCs w:val="22"/>
        </w:rPr>
        <w:t xml:space="preserve"> 6, Zagreb, 125–142</w:t>
      </w:r>
      <w:r w:rsidRPr="00696B3E">
        <w:rPr>
          <w:sz w:val="22"/>
          <w:szCs w:val="22"/>
        </w:rPr>
        <w:t xml:space="preserve">; </w:t>
      </w:r>
      <w:r w:rsidRPr="008D46BC">
        <w:rPr>
          <w:smallCaps/>
          <w:sz w:val="22"/>
          <w:szCs w:val="22"/>
        </w:rPr>
        <w:t>Cvitanović</w:t>
      </w:r>
      <w:r w:rsidRPr="00696B3E">
        <w:rPr>
          <w:sz w:val="22"/>
          <w:szCs w:val="22"/>
        </w:rPr>
        <w:t>, Đurđica</w:t>
      </w:r>
      <w:r w:rsidR="008D46BC">
        <w:rPr>
          <w:sz w:val="22"/>
          <w:szCs w:val="22"/>
        </w:rPr>
        <w:t>.</w:t>
      </w:r>
      <w:r w:rsidRPr="00696B3E">
        <w:rPr>
          <w:sz w:val="22"/>
          <w:szCs w:val="22"/>
        </w:rPr>
        <w:t xml:space="preserve"> 1992. Župna crkva Sv. Marije od Pohoda u Mariji Gorici. Nekad franjevački samostan i Gospino proštenište. </w:t>
      </w:r>
      <w:r w:rsidRPr="008D46BC">
        <w:rPr>
          <w:i/>
          <w:sz w:val="22"/>
          <w:szCs w:val="22"/>
        </w:rPr>
        <w:t>Kaj</w:t>
      </w:r>
      <w:r w:rsidRPr="00696B3E">
        <w:rPr>
          <w:sz w:val="22"/>
          <w:szCs w:val="22"/>
        </w:rPr>
        <w:t xml:space="preserve"> 25 (3), Zagreb, 75–88.</w:t>
      </w:r>
    </w:p>
  </w:footnote>
  <w:footnote w:id="24">
    <w:p w:rsidR="00884298" w:rsidRPr="00696B3E" w:rsidRDefault="00884298" w:rsidP="00696B3E">
      <w:pPr>
        <w:pStyle w:val="FootnoteText"/>
        <w:jc w:val="both"/>
        <w:rPr>
          <w:sz w:val="22"/>
          <w:szCs w:val="22"/>
        </w:rPr>
      </w:pPr>
      <w:r w:rsidRPr="00696B3E">
        <w:rPr>
          <w:rStyle w:val="FootnoteReference"/>
          <w:sz w:val="22"/>
          <w:szCs w:val="22"/>
        </w:rPr>
        <w:footnoteRef/>
      </w:r>
      <w:r w:rsidRPr="00696B3E">
        <w:rPr>
          <w:sz w:val="22"/>
          <w:szCs w:val="22"/>
        </w:rPr>
        <w:t xml:space="preserve"> To zaključujemo na temelju arhitektonskih i arheoloških dokaza, vezano uz uređivanje kapelice u susedgradskoj utvrdi. (Općenito o nalazima na Susedgradu: </w:t>
      </w:r>
      <w:r w:rsidRPr="00696B3E">
        <w:rPr>
          <w:smallCaps/>
          <w:sz w:val="22"/>
          <w:szCs w:val="22"/>
        </w:rPr>
        <w:t>Prister</w:t>
      </w:r>
      <w:r w:rsidR="008D46BC">
        <w:rPr>
          <w:sz w:val="22"/>
          <w:szCs w:val="22"/>
        </w:rPr>
        <w:t xml:space="preserve">, Lada. 1998–1999. </w:t>
      </w:r>
      <w:r w:rsidRPr="00696B3E">
        <w:rPr>
          <w:sz w:val="22"/>
          <w:szCs w:val="22"/>
        </w:rPr>
        <w:t>Sus</w:t>
      </w:r>
      <w:r w:rsidR="008D46BC">
        <w:rPr>
          <w:sz w:val="22"/>
          <w:szCs w:val="22"/>
        </w:rPr>
        <w:t>edgrad</w:t>
      </w:r>
      <w:r w:rsidRPr="00696B3E">
        <w:rPr>
          <w:sz w:val="22"/>
          <w:szCs w:val="22"/>
        </w:rPr>
        <w:t xml:space="preserve">. </w:t>
      </w:r>
      <w:r w:rsidRPr="008D46BC">
        <w:rPr>
          <w:i/>
          <w:sz w:val="22"/>
          <w:szCs w:val="22"/>
        </w:rPr>
        <w:t>Prilozi Instituta za arheologiju</w:t>
      </w:r>
      <w:r w:rsidRPr="00696B3E">
        <w:rPr>
          <w:sz w:val="22"/>
          <w:szCs w:val="22"/>
        </w:rPr>
        <w:t xml:space="preserve"> 15–16, Zagreb, 81–90).</w:t>
      </w:r>
    </w:p>
  </w:footnote>
  <w:footnote w:id="25">
    <w:p w:rsidR="00696B3E" w:rsidRPr="00696B3E" w:rsidRDefault="00696B3E" w:rsidP="00696B3E">
      <w:pPr>
        <w:pStyle w:val="FootnoteText"/>
        <w:jc w:val="both"/>
        <w:rPr>
          <w:sz w:val="22"/>
          <w:szCs w:val="22"/>
        </w:rPr>
      </w:pPr>
      <w:r w:rsidRPr="00696B3E">
        <w:rPr>
          <w:rStyle w:val="FootnoteReference"/>
          <w:sz w:val="22"/>
          <w:szCs w:val="22"/>
        </w:rPr>
        <w:footnoteRef/>
      </w:r>
      <w:r w:rsidRPr="00696B3E">
        <w:rPr>
          <w:sz w:val="22"/>
          <w:szCs w:val="22"/>
        </w:rPr>
        <w:t xml:space="preserve"> Na ovom se mjestu P. Cvekan vjerojatno referirao na dokument u arhivu samostana. Čini se, ipak, da je riječ o samo jednom legatu koji podrazumijeva taj broj svetih misa godišnje, a ne o uk</w:t>
      </w:r>
      <w:r w:rsidR="008D46BC">
        <w:rPr>
          <w:sz w:val="22"/>
          <w:szCs w:val="22"/>
        </w:rPr>
        <w:t xml:space="preserve">upnom broju (usp. HR HDA, </w:t>
      </w:r>
      <w:r w:rsidRPr="00696B3E">
        <w:rPr>
          <w:sz w:val="22"/>
          <w:szCs w:val="22"/>
        </w:rPr>
        <w:t xml:space="preserve">fond 667, Monasteria varia, Franjevački samostani, Marija Gorica Brdovec, kut. 1, </w:t>
      </w:r>
      <w:r w:rsidRPr="008D46BC">
        <w:rPr>
          <w:i/>
          <w:sz w:val="22"/>
          <w:szCs w:val="22"/>
        </w:rPr>
        <w:t>Naredil szem vse z Provinzium Patreh Franciskanov</w:t>
      </w:r>
      <w:r w:rsidRPr="00696B3E">
        <w:rPr>
          <w:sz w:val="22"/>
          <w:szCs w:val="22"/>
        </w:rPr>
        <w:t xml:space="preserve">...). </w:t>
      </w:r>
    </w:p>
  </w:footnote>
  <w:footnote w:id="26">
    <w:p w:rsidR="00696B3E" w:rsidRPr="00696B3E" w:rsidRDefault="00696B3E" w:rsidP="00696B3E">
      <w:pPr>
        <w:pStyle w:val="FootnoteText"/>
        <w:jc w:val="both"/>
        <w:rPr>
          <w:rFonts w:cs="Times New Roman"/>
          <w:sz w:val="22"/>
          <w:szCs w:val="22"/>
        </w:rPr>
      </w:pPr>
      <w:r w:rsidRPr="00696B3E">
        <w:rPr>
          <w:rStyle w:val="FootnoteReference"/>
          <w:rFonts w:cs="Times New Roman"/>
          <w:sz w:val="22"/>
          <w:szCs w:val="22"/>
        </w:rPr>
        <w:footnoteRef/>
      </w:r>
      <w:r w:rsidRPr="00696B3E">
        <w:rPr>
          <w:rFonts w:cs="Times New Roman"/>
          <w:sz w:val="22"/>
          <w:szCs w:val="22"/>
        </w:rPr>
        <w:t xml:space="preserve"> Usp. </w:t>
      </w:r>
      <w:r w:rsidRPr="00D70258">
        <w:rPr>
          <w:rFonts w:cs="Times New Roman"/>
          <w:smallCaps/>
          <w:sz w:val="22"/>
          <w:szCs w:val="22"/>
        </w:rPr>
        <w:t>Šojat</w:t>
      </w:r>
      <w:r w:rsidRPr="00696B3E">
        <w:rPr>
          <w:rFonts w:cs="Times New Roman"/>
          <w:sz w:val="22"/>
          <w:szCs w:val="22"/>
        </w:rPr>
        <w:t xml:space="preserve"> 1973: 37–44, </w:t>
      </w:r>
      <w:r w:rsidRPr="00D70258">
        <w:rPr>
          <w:rFonts w:cs="Times New Roman"/>
          <w:smallCaps/>
          <w:sz w:val="22"/>
          <w:szCs w:val="22"/>
        </w:rPr>
        <w:t>Zečević</w:t>
      </w:r>
      <w:r w:rsidRPr="00696B3E">
        <w:rPr>
          <w:rFonts w:cs="Times New Roman"/>
          <w:sz w:val="22"/>
          <w:szCs w:val="22"/>
        </w:rPr>
        <w:t xml:space="preserve"> 1988: 217–231, </w:t>
      </w:r>
      <w:r w:rsidRPr="00D70258">
        <w:rPr>
          <w:rFonts w:cs="Times New Roman"/>
          <w:smallCaps/>
          <w:sz w:val="22"/>
          <w:szCs w:val="22"/>
        </w:rPr>
        <w:t>Zečević</w:t>
      </w:r>
      <w:r w:rsidRPr="00696B3E">
        <w:rPr>
          <w:rFonts w:cs="Times New Roman"/>
          <w:sz w:val="22"/>
          <w:szCs w:val="22"/>
        </w:rPr>
        <w:t xml:space="preserve"> 1997–1998: 357–371, </w:t>
      </w:r>
      <w:r w:rsidRPr="00D70258">
        <w:rPr>
          <w:rFonts w:cs="Times New Roman"/>
          <w:smallCaps/>
          <w:sz w:val="22"/>
          <w:szCs w:val="22"/>
        </w:rPr>
        <w:t>Kapović</w:t>
      </w:r>
      <w:r w:rsidRPr="00696B3E">
        <w:rPr>
          <w:rFonts w:cs="Times New Roman"/>
          <w:sz w:val="22"/>
          <w:szCs w:val="22"/>
        </w:rPr>
        <w:t xml:space="preserve"> 2009.</w:t>
      </w:r>
    </w:p>
  </w:footnote>
  <w:footnote w:id="27">
    <w:p w:rsidR="00696B3E" w:rsidRPr="00696B3E" w:rsidRDefault="00696B3E" w:rsidP="00696B3E">
      <w:pPr>
        <w:pStyle w:val="FootnoteText"/>
        <w:jc w:val="both"/>
        <w:rPr>
          <w:rFonts w:cs="Times New Roman"/>
          <w:sz w:val="22"/>
          <w:szCs w:val="22"/>
        </w:rPr>
      </w:pPr>
      <w:r w:rsidRPr="00696B3E">
        <w:rPr>
          <w:rStyle w:val="FootnoteReference"/>
          <w:rFonts w:cs="Times New Roman"/>
          <w:sz w:val="22"/>
          <w:szCs w:val="22"/>
        </w:rPr>
        <w:footnoteRef/>
      </w:r>
      <w:r w:rsidRPr="00696B3E">
        <w:rPr>
          <w:rFonts w:cs="Times New Roman"/>
          <w:sz w:val="22"/>
          <w:szCs w:val="22"/>
        </w:rPr>
        <w:t xml:space="preserve"> </w:t>
      </w:r>
      <w:r w:rsidRPr="00D70258">
        <w:rPr>
          <w:rFonts w:cs="Times New Roman"/>
          <w:smallCaps/>
          <w:sz w:val="22"/>
          <w:szCs w:val="22"/>
        </w:rPr>
        <w:t>Zečević</w:t>
      </w:r>
      <w:r w:rsidRPr="00696B3E">
        <w:rPr>
          <w:rFonts w:cs="Times New Roman"/>
          <w:sz w:val="22"/>
          <w:szCs w:val="22"/>
        </w:rPr>
        <w:t xml:space="preserve"> 1988: 217–231; </w:t>
      </w:r>
      <w:r w:rsidRPr="00D70258">
        <w:rPr>
          <w:rFonts w:cs="Times New Roman"/>
          <w:smallCaps/>
          <w:sz w:val="22"/>
          <w:szCs w:val="22"/>
        </w:rPr>
        <w:t>Lončarić</w:t>
      </w:r>
      <w:r w:rsidRPr="00696B3E">
        <w:rPr>
          <w:rFonts w:cs="Times New Roman"/>
          <w:sz w:val="22"/>
          <w:szCs w:val="22"/>
        </w:rPr>
        <w:t xml:space="preserve"> 2005: 100–101.</w:t>
      </w:r>
    </w:p>
  </w:footnote>
  <w:footnote w:id="28">
    <w:p w:rsidR="00696B3E" w:rsidRPr="00696B3E" w:rsidRDefault="00696B3E" w:rsidP="00696B3E">
      <w:pPr>
        <w:pStyle w:val="FootnoteText"/>
        <w:jc w:val="both"/>
        <w:rPr>
          <w:sz w:val="22"/>
          <w:szCs w:val="22"/>
        </w:rPr>
      </w:pPr>
      <w:r w:rsidRPr="00696B3E">
        <w:rPr>
          <w:rStyle w:val="FootnoteReference"/>
          <w:sz w:val="22"/>
          <w:szCs w:val="22"/>
        </w:rPr>
        <w:footnoteRef/>
      </w:r>
      <w:r w:rsidRPr="00696B3E">
        <w:rPr>
          <w:sz w:val="22"/>
          <w:szCs w:val="22"/>
        </w:rPr>
        <w:t xml:space="preserve"> Danas je ovo prezime jedno od najučestalijih u Republici Sloveniji i Republici Mađarskoj, a u Republici Slovačkoj je prvo po učestalosti. Ti podaci govore sami za sebe o snazi i dosegu migracija izazvanih napredovanjem Osmanlija.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21F09"/>
    <w:multiLevelType w:val="hybridMultilevel"/>
    <w:tmpl w:val="F68638A6"/>
    <w:lvl w:ilvl="0" w:tplc="65F61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CB3454"/>
    <w:multiLevelType w:val="hybridMultilevel"/>
    <w:tmpl w:val="5916363E"/>
    <w:lvl w:ilvl="0" w:tplc="A9780F32">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F3D7BD0"/>
    <w:multiLevelType w:val="hybridMultilevel"/>
    <w:tmpl w:val="4030E596"/>
    <w:lvl w:ilvl="0" w:tplc="160C525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6F4860C6"/>
    <w:multiLevelType w:val="hybridMultilevel"/>
    <w:tmpl w:val="888CCF5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B5"/>
    <w:rsid w:val="00092420"/>
    <w:rsid w:val="00145E1A"/>
    <w:rsid w:val="0015260D"/>
    <w:rsid w:val="001A31C7"/>
    <w:rsid w:val="002615C3"/>
    <w:rsid w:val="002C56FB"/>
    <w:rsid w:val="003A3CD3"/>
    <w:rsid w:val="003B0406"/>
    <w:rsid w:val="0044474E"/>
    <w:rsid w:val="004B071A"/>
    <w:rsid w:val="004B1B22"/>
    <w:rsid w:val="005B1B52"/>
    <w:rsid w:val="005F6BA3"/>
    <w:rsid w:val="0065685B"/>
    <w:rsid w:val="00690A3C"/>
    <w:rsid w:val="00696B3E"/>
    <w:rsid w:val="006E58B6"/>
    <w:rsid w:val="007348D8"/>
    <w:rsid w:val="007648DC"/>
    <w:rsid w:val="00776FA5"/>
    <w:rsid w:val="00884298"/>
    <w:rsid w:val="008D46BC"/>
    <w:rsid w:val="00AE0400"/>
    <w:rsid w:val="00AF7415"/>
    <w:rsid w:val="00C17D17"/>
    <w:rsid w:val="00D10DB5"/>
    <w:rsid w:val="00D70258"/>
    <w:rsid w:val="00E614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8AC65-6B65-D642-83A9-B39519C2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8D8"/>
    <w:rPr>
      <w:rFonts w:ascii="Times New Roman" w:hAnsi="Times New Roman"/>
      <w:sz w:val="24"/>
    </w:rPr>
  </w:style>
  <w:style w:type="paragraph" w:styleId="Heading1">
    <w:name w:val="heading 1"/>
    <w:basedOn w:val="Normal"/>
    <w:next w:val="Normal"/>
    <w:link w:val="Heading1Char"/>
    <w:uiPriority w:val="9"/>
    <w:qFormat/>
    <w:rsid w:val="00152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526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6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CD3"/>
    <w:pPr>
      <w:ind w:left="720"/>
      <w:contextualSpacing/>
    </w:pPr>
  </w:style>
  <w:style w:type="character" w:customStyle="1" w:styleId="naslov2">
    <w:name w:val="naslov 2"/>
    <w:basedOn w:val="DefaultParagraphFont"/>
    <w:uiPriority w:val="1"/>
    <w:qFormat/>
    <w:rsid w:val="0015260D"/>
    <w:rPr>
      <w:rFonts w:ascii="Times New Roman" w:eastAsiaTheme="majorEastAsia" w:hAnsi="Times New Roman" w:cstheme="majorBidi"/>
      <w:bCs/>
      <w:sz w:val="24"/>
      <w:szCs w:val="26"/>
    </w:rPr>
  </w:style>
  <w:style w:type="paragraph" w:customStyle="1" w:styleId="naslov3">
    <w:name w:val="naslov 3"/>
    <w:basedOn w:val="Heading3"/>
    <w:next w:val="Normal"/>
    <w:link w:val="naslov3Char"/>
    <w:autoRedefine/>
    <w:qFormat/>
    <w:rsid w:val="0065685B"/>
    <w:pPr>
      <w:spacing w:before="0" w:line="360" w:lineRule="auto"/>
      <w:ind w:firstLine="284"/>
      <w:jc w:val="both"/>
    </w:pPr>
    <w:rPr>
      <w:rFonts w:ascii="Times New Roman" w:hAnsi="Times New Roman" w:cs="Times New Roman"/>
      <w:b w:val="0"/>
      <w:color w:val="auto"/>
      <w:szCs w:val="24"/>
      <w:u w:val="single"/>
    </w:rPr>
  </w:style>
  <w:style w:type="character" w:customStyle="1" w:styleId="naslov3Char">
    <w:name w:val="naslov 3 Char"/>
    <w:basedOn w:val="DefaultParagraphFont"/>
    <w:link w:val="naslov3"/>
    <w:rsid w:val="0065685B"/>
    <w:rPr>
      <w:rFonts w:ascii="Times New Roman" w:eastAsiaTheme="majorEastAsia" w:hAnsi="Times New Roman" w:cs="Times New Roman"/>
      <w:bCs/>
      <w:sz w:val="24"/>
      <w:szCs w:val="24"/>
      <w:u w:val="single"/>
    </w:rPr>
  </w:style>
  <w:style w:type="character" w:customStyle="1" w:styleId="Heading3Char">
    <w:name w:val="Heading 3 Char"/>
    <w:basedOn w:val="DefaultParagraphFont"/>
    <w:link w:val="Heading3"/>
    <w:uiPriority w:val="9"/>
    <w:semiHidden/>
    <w:rsid w:val="0015260D"/>
    <w:rPr>
      <w:rFonts w:asciiTheme="majorHAnsi" w:eastAsiaTheme="majorEastAsia" w:hAnsiTheme="majorHAnsi" w:cstheme="majorBidi"/>
      <w:b/>
      <w:bCs/>
      <w:color w:val="4F81BD" w:themeColor="accent1"/>
      <w:sz w:val="24"/>
    </w:rPr>
  </w:style>
  <w:style w:type="character" w:customStyle="1" w:styleId="naslov1">
    <w:name w:val="naslov 1"/>
    <w:basedOn w:val="DefaultParagraphFont"/>
    <w:uiPriority w:val="1"/>
    <w:qFormat/>
    <w:rsid w:val="0015260D"/>
    <w:rPr>
      <w:rFonts w:ascii="Times New Roman" w:eastAsiaTheme="majorEastAsia" w:hAnsi="Times New Roman" w:cs="Times New Roman"/>
      <w:b/>
      <w:bCs/>
      <w:sz w:val="28"/>
      <w:szCs w:val="24"/>
    </w:rPr>
  </w:style>
  <w:style w:type="paragraph" w:customStyle="1" w:styleId="naslov4">
    <w:name w:val="naslov4"/>
    <w:basedOn w:val="Normal"/>
    <w:next w:val="Heading4"/>
    <w:link w:val="naslov4Char"/>
    <w:autoRedefine/>
    <w:qFormat/>
    <w:rsid w:val="0015260D"/>
    <w:pPr>
      <w:spacing w:after="0" w:line="360" w:lineRule="auto"/>
      <w:jc w:val="both"/>
    </w:pPr>
    <w:rPr>
      <w:rFonts w:cs="Times New Roman"/>
      <w:szCs w:val="24"/>
      <w:u w:val="single"/>
    </w:rPr>
  </w:style>
  <w:style w:type="character" w:customStyle="1" w:styleId="naslov4Char">
    <w:name w:val="naslov4 Char"/>
    <w:basedOn w:val="DefaultParagraphFont"/>
    <w:link w:val="naslov4"/>
    <w:rsid w:val="0015260D"/>
    <w:rPr>
      <w:rFonts w:ascii="Times New Roman" w:hAnsi="Times New Roman" w:cs="Times New Roman"/>
      <w:sz w:val="24"/>
      <w:szCs w:val="24"/>
      <w:u w:val="single"/>
    </w:rPr>
  </w:style>
  <w:style w:type="character" w:customStyle="1" w:styleId="Heading4Char">
    <w:name w:val="Heading 4 Char"/>
    <w:basedOn w:val="DefaultParagraphFont"/>
    <w:link w:val="Heading4"/>
    <w:uiPriority w:val="9"/>
    <w:semiHidden/>
    <w:rsid w:val="0015260D"/>
    <w:rPr>
      <w:rFonts w:asciiTheme="majorHAnsi" w:eastAsiaTheme="majorEastAsia" w:hAnsiTheme="majorHAnsi" w:cstheme="majorBidi"/>
      <w:b/>
      <w:bCs/>
      <w:i/>
      <w:iCs/>
      <w:color w:val="4F81BD" w:themeColor="accent1"/>
      <w:sz w:val="24"/>
    </w:rPr>
  </w:style>
  <w:style w:type="paragraph" w:customStyle="1" w:styleId="naslov20">
    <w:name w:val="naslov2"/>
    <w:basedOn w:val="Heading2"/>
    <w:next w:val="Normal"/>
    <w:link w:val="naslov2Char"/>
    <w:qFormat/>
    <w:rsid w:val="0015260D"/>
    <w:pPr>
      <w:spacing w:before="0" w:line="360" w:lineRule="auto"/>
      <w:ind w:left="284"/>
      <w:jc w:val="both"/>
    </w:pPr>
    <w:rPr>
      <w:rFonts w:ascii="Times New Roman" w:hAnsi="Times New Roman" w:cs="Times New Roman"/>
      <w:b w:val="0"/>
      <w:color w:val="auto"/>
      <w:sz w:val="24"/>
      <w:szCs w:val="24"/>
    </w:rPr>
  </w:style>
  <w:style w:type="character" w:customStyle="1" w:styleId="naslov2Char">
    <w:name w:val="naslov2 Char"/>
    <w:basedOn w:val="Heading2Char"/>
    <w:link w:val="naslov20"/>
    <w:rsid w:val="0015260D"/>
    <w:rPr>
      <w:rFonts w:ascii="Times New Roman" w:eastAsiaTheme="majorEastAsia" w:hAnsi="Times New Roman" w:cs="Times New Roman"/>
      <w:b w:val="0"/>
      <w:bCs/>
      <w:color w:val="4F81BD" w:themeColor="accent1"/>
      <w:sz w:val="24"/>
      <w:szCs w:val="24"/>
    </w:rPr>
  </w:style>
  <w:style w:type="character" w:customStyle="1" w:styleId="Heading2Char">
    <w:name w:val="Heading 2 Char"/>
    <w:basedOn w:val="DefaultParagraphFont"/>
    <w:link w:val="Heading2"/>
    <w:uiPriority w:val="9"/>
    <w:semiHidden/>
    <w:rsid w:val="0015260D"/>
    <w:rPr>
      <w:rFonts w:asciiTheme="majorHAnsi" w:eastAsiaTheme="majorEastAsia" w:hAnsiTheme="majorHAnsi" w:cstheme="majorBidi"/>
      <w:b/>
      <w:bCs/>
      <w:color w:val="4F81BD" w:themeColor="accent1"/>
      <w:sz w:val="26"/>
      <w:szCs w:val="26"/>
    </w:rPr>
  </w:style>
  <w:style w:type="paragraph" w:customStyle="1" w:styleId="naslov10">
    <w:name w:val="naslov1"/>
    <w:basedOn w:val="Heading1"/>
    <w:next w:val="Normal"/>
    <w:link w:val="naslov1Char"/>
    <w:qFormat/>
    <w:rsid w:val="0015260D"/>
    <w:pPr>
      <w:spacing w:before="0" w:line="360" w:lineRule="auto"/>
      <w:jc w:val="both"/>
    </w:pPr>
    <w:rPr>
      <w:rFonts w:ascii="Times New Roman" w:hAnsi="Times New Roman"/>
      <w:color w:val="auto"/>
    </w:rPr>
  </w:style>
  <w:style w:type="character" w:customStyle="1" w:styleId="naslov1Char">
    <w:name w:val="naslov1 Char"/>
    <w:basedOn w:val="Heading1Char"/>
    <w:link w:val="naslov10"/>
    <w:rsid w:val="0015260D"/>
    <w:rPr>
      <w:rFonts w:ascii="Times New Roman" w:eastAsiaTheme="majorEastAsia" w:hAnsi="Times New Roman" w:cstheme="majorBidi"/>
      <w:b/>
      <w:bCs/>
      <w:color w:val="365F91" w:themeColor="accent1" w:themeShade="BF"/>
      <w:sz w:val="28"/>
      <w:szCs w:val="28"/>
    </w:rPr>
  </w:style>
  <w:style w:type="character" w:customStyle="1" w:styleId="Heading1Char">
    <w:name w:val="Heading 1 Char"/>
    <w:basedOn w:val="DefaultParagraphFont"/>
    <w:link w:val="Heading1"/>
    <w:uiPriority w:val="9"/>
    <w:rsid w:val="0015260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D10DB5"/>
    <w:pPr>
      <w:spacing w:after="0" w:line="240" w:lineRule="auto"/>
    </w:pPr>
    <w:rPr>
      <w:sz w:val="20"/>
      <w:szCs w:val="20"/>
    </w:rPr>
  </w:style>
  <w:style w:type="character" w:customStyle="1" w:styleId="FootnoteTextChar">
    <w:name w:val="Footnote Text Char"/>
    <w:basedOn w:val="DefaultParagraphFont"/>
    <w:link w:val="FootnoteText"/>
    <w:uiPriority w:val="99"/>
    <w:rsid w:val="00D10DB5"/>
    <w:rPr>
      <w:rFonts w:ascii="Times New Roman" w:hAnsi="Times New Roman"/>
      <w:sz w:val="20"/>
      <w:szCs w:val="20"/>
    </w:rPr>
  </w:style>
  <w:style w:type="character" w:styleId="FootnoteReference">
    <w:name w:val="footnote reference"/>
    <w:basedOn w:val="DefaultParagraphFont"/>
    <w:uiPriority w:val="99"/>
    <w:semiHidden/>
    <w:unhideWhenUsed/>
    <w:rsid w:val="00D10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61581C-57F8-0E40-BAB5-9943A6BB757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4845</Words>
  <Characters>27622</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Branimir Brgles</dc:creator>
  <cp:lastModifiedBy/>
  <cp:revision>2</cp:revision>
  <dcterms:created xsi:type="dcterms:W3CDTF">2017-06-28T19:59:00Z</dcterms:created>
  <dcterms:modified xsi:type="dcterms:W3CDTF">2017-06-28T19:59:00Z</dcterms:modified>
</cp:coreProperties>
</file>